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EB25" w14:textId="43DBA2F3" w:rsidR="00606E98" w:rsidRPr="00C033C3" w:rsidRDefault="00606E98" w:rsidP="00606E98"/>
    <w:p w14:paraId="50EC966C" w14:textId="77777777" w:rsidR="00DB09CA" w:rsidRPr="00F056B5" w:rsidRDefault="00DB09CA" w:rsidP="00F056B5">
      <w:pPr>
        <w:pStyle w:val="AufzhlungmitVorschub"/>
        <w:rPr>
          <w:b/>
          <w:bCs/>
        </w:rPr>
      </w:pPr>
      <w:bookmarkStart w:id="0" w:name="_Toc193291492"/>
      <w:r w:rsidRPr="00F056B5">
        <w:rPr>
          <w:b/>
          <w:bCs/>
        </w:rPr>
        <w:t>Pflichtenheft Rüstfahrzeug (Kat 2)</w:t>
      </w:r>
      <w:bookmarkEnd w:id="0"/>
    </w:p>
    <w:p w14:paraId="6606AC51" w14:textId="77777777" w:rsidR="00DB09CA" w:rsidRPr="00C801C4" w:rsidRDefault="00DB09CA" w:rsidP="00F056B5">
      <w:pPr>
        <w:pStyle w:val="berschrift2"/>
        <w:numPr>
          <w:ilvl w:val="0"/>
          <w:numId w:val="0"/>
        </w:numPr>
        <w:ind w:left="851"/>
      </w:pPr>
      <w:bookmarkStart w:id="1" w:name="_Toc193291493"/>
      <w:r w:rsidRPr="00C801C4">
        <w:t>Generelle Fahrzeugausrüstung</w:t>
      </w:r>
      <w:bookmarkEnd w:id="1"/>
    </w:p>
    <w:p w14:paraId="0916A7A8" w14:textId="77777777" w:rsidR="00DB09CA" w:rsidRDefault="00DB09CA" w:rsidP="00981B72">
      <w:pPr>
        <w:pStyle w:val="AufzhlungGVSG"/>
      </w:pPr>
      <w:r w:rsidRPr="006A48A0">
        <w:t>Zulässiges Gesamtgewicht bis 1</w:t>
      </w:r>
      <w:r>
        <w:t>6</w:t>
      </w:r>
      <w:r w:rsidRPr="006A48A0">
        <w:t xml:space="preserve"> t</w:t>
      </w:r>
    </w:p>
    <w:p w14:paraId="452A98EB" w14:textId="77777777" w:rsidR="00DB09CA" w:rsidRPr="00175396" w:rsidRDefault="00DB09CA" w:rsidP="00981B72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0E3954C1" w14:textId="77777777" w:rsidR="00DB09CA" w:rsidRPr="00175396" w:rsidRDefault="00DB09CA" w:rsidP="00981B72">
      <w:pPr>
        <w:pStyle w:val="AufzhlungGVSG"/>
      </w:pPr>
      <w:r w:rsidRPr="00175396">
        <w:t xml:space="preserve">Fahrzeugbreite: </w:t>
      </w:r>
      <w:r w:rsidRPr="00175396">
        <w:rPr>
          <w:i/>
        </w:rPr>
        <w:t>genaue Angaben gemäss Bedarf</w:t>
      </w:r>
    </w:p>
    <w:p w14:paraId="48751A5F" w14:textId="77777777" w:rsidR="00DB09CA" w:rsidRPr="00175396" w:rsidRDefault="00DB09CA" w:rsidP="00981B72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4F81996F" w14:textId="77777777" w:rsidR="00DB09CA" w:rsidRDefault="00DB09CA" w:rsidP="00981B72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39E818E2" w14:textId="77777777" w:rsidR="00DB09CA" w:rsidRPr="00175396" w:rsidRDefault="00DB09CA" w:rsidP="00981B72">
      <w:pPr>
        <w:pStyle w:val="AufzhlungGVSG"/>
      </w:pPr>
      <w:r>
        <w:t>Hebebühne: mind. 1'500 kg Tragkraft</w:t>
      </w:r>
    </w:p>
    <w:p w14:paraId="180F5C9D" w14:textId="77777777" w:rsidR="00DB09CA" w:rsidRPr="00A6075C" w:rsidRDefault="00DB09CA" w:rsidP="00981B72">
      <w:pPr>
        <w:pStyle w:val="AufzhlungGVSG"/>
      </w:pPr>
      <w:r w:rsidRPr="00A6075C">
        <w:t>Grundsätzlich serienmässiges Fahrgestell</w:t>
      </w:r>
    </w:p>
    <w:p w14:paraId="222DA144" w14:textId="0A68F532" w:rsidR="00426713" w:rsidRPr="000615F5" w:rsidRDefault="00426713" w:rsidP="00426713">
      <w:pPr>
        <w:pStyle w:val="AufzhlungGVSG"/>
      </w:pPr>
      <w:r w:rsidRPr="004D3FCE">
        <w:t>Ersatzteilverfügbarkeit von mindestens 10</w:t>
      </w:r>
      <w:r w:rsidR="004D3FCE" w:rsidRPr="004D3FCE">
        <w:t xml:space="preserve"> </w:t>
      </w:r>
      <w:r w:rsidRPr="004D3FCE">
        <w:t>Jahren (</w:t>
      </w:r>
      <w:r w:rsidRPr="000615F5">
        <w:t>Fahrgestell und Aufbau)</w:t>
      </w:r>
    </w:p>
    <w:p w14:paraId="3670A64E" w14:textId="77777777" w:rsidR="003B3C14" w:rsidRPr="00A6075C" w:rsidRDefault="003B3C14" w:rsidP="00981B72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1AA8DEFF" w14:textId="77777777" w:rsidR="00DB09CA" w:rsidRPr="00A6075C" w:rsidRDefault="00D01205" w:rsidP="00981B72">
      <w:pPr>
        <w:pStyle w:val="AufzhlungGVSG"/>
      </w:pPr>
      <w:r w:rsidRPr="00D01205">
        <w:t xml:space="preserve">Permanenter oder zuschaltbarer </w:t>
      </w:r>
      <w:r w:rsidR="00DB09CA" w:rsidRPr="00A6075C">
        <w:t xml:space="preserve">Allradantrieb </w:t>
      </w:r>
    </w:p>
    <w:p w14:paraId="5B7F9C40" w14:textId="77777777" w:rsidR="00DB09CA" w:rsidRPr="00A6075C" w:rsidRDefault="00DB09CA" w:rsidP="00981B72">
      <w:pPr>
        <w:pStyle w:val="AufzhlungGVSG"/>
        <w:numPr>
          <w:ilvl w:val="1"/>
          <w:numId w:val="1"/>
        </w:numPr>
      </w:pPr>
      <w:r w:rsidRPr="00A6075C">
        <w:t xml:space="preserve">Variante: </w:t>
      </w:r>
      <w:r w:rsidR="00243D75">
        <w:t>a</w:t>
      </w:r>
      <w:r w:rsidR="00243D75" w:rsidRPr="00243D75">
        <w:t>lternative Antriebsart</w:t>
      </w:r>
    </w:p>
    <w:p w14:paraId="499A2542" w14:textId="77777777" w:rsidR="00DB408F" w:rsidRPr="002F0BC6" w:rsidRDefault="00DB408F" w:rsidP="00981B72">
      <w:pPr>
        <w:pStyle w:val="AufzhlungGVSG"/>
      </w:pPr>
      <w:r w:rsidRPr="002F0BC6">
        <w:t>Differentialsperre Hinterachse (bei alternativer Antriebsart vergleichbares System)</w:t>
      </w:r>
    </w:p>
    <w:p w14:paraId="39941EEE" w14:textId="77777777" w:rsidR="00DB408F" w:rsidRPr="002F0BC6" w:rsidRDefault="00DB408F" w:rsidP="00981B72">
      <w:pPr>
        <w:pStyle w:val="AufzhlungGVSG"/>
        <w:numPr>
          <w:ilvl w:val="1"/>
          <w:numId w:val="1"/>
        </w:numPr>
      </w:pPr>
      <w:r w:rsidRPr="002F0BC6">
        <w:t xml:space="preserve">Option: Längssperre, Differentialsperre Vorderachse </w:t>
      </w:r>
    </w:p>
    <w:p w14:paraId="61B602B2" w14:textId="77777777" w:rsidR="00DB09CA" w:rsidRPr="000D06E5" w:rsidRDefault="00DB09CA" w:rsidP="00981B72">
      <w:pPr>
        <w:pStyle w:val="AufzhlungGVSG"/>
      </w:pPr>
      <w:r w:rsidRPr="000D06E5">
        <w:t>Winter</w:t>
      </w:r>
      <w:r w:rsidR="003B3C14">
        <w:t>-</w:t>
      </w:r>
      <w:r w:rsidRPr="000D06E5">
        <w:t>Bereifung mit Alpine-Symbol</w:t>
      </w:r>
    </w:p>
    <w:p w14:paraId="1E925B1B" w14:textId="77777777" w:rsidR="00DB09CA" w:rsidRPr="00011E13" w:rsidRDefault="00DB09CA" w:rsidP="00981B72">
      <w:pPr>
        <w:pStyle w:val="AufzhlungGVSG"/>
      </w:pPr>
      <w:r w:rsidRPr="00011E13">
        <w:t>Motorenlei</w:t>
      </w:r>
      <w:r>
        <w:t xml:space="preserve">stung mind. 60 </w:t>
      </w:r>
      <w:proofErr w:type="spellStart"/>
      <w:r>
        <w:t>Nm</w:t>
      </w:r>
      <w:proofErr w:type="spellEnd"/>
      <w:r>
        <w:t>/t Drehmoment</w:t>
      </w:r>
    </w:p>
    <w:p w14:paraId="6FBDD89F" w14:textId="77777777" w:rsidR="00DB09CA" w:rsidRPr="00454CF0" w:rsidRDefault="00DB09CA" w:rsidP="00981B72">
      <w:pPr>
        <w:pStyle w:val="AufzhlungGVSG"/>
      </w:pPr>
      <w:proofErr w:type="spellStart"/>
      <w:r w:rsidRPr="00454CF0">
        <w:t>Wandlerautomat</w:t>
      </w:r>
      <w:proofErr w:type="spellEnd"/>
    </w:p>
    <w:p w14:paraId="612C4658" w14:textId="77933EA0" w:rsidR="00DB09CA" w:rsidRPr="00454CF0" w:rsidRDefault="00DB09CA" w:rsidP="00981B72">
      <w:pPr>
        <w:pStyle w:val="AufzhlungGVSG"/>
        <w:numPr>
          <w:ilvl w:val="1"/>
          <w:numId w:val="1"/>
        </w:numPr>
      </w:pPr>
      <w:r>
        <w:t>Variante</w:t>
      </w:r>
      <w:r w:rsidRPr="00454CF0">
        <w:t xml:space="preserve">: automatisiertes </w:t>
      </w:r>
      <w:r w:rsidR="00F54738">
        <w:t>Schaltg</w:t>
      </w:r>
      <w:r w:rsidRPr="00454CF0">
        <w:t xml:space="preserve">etriebe </w:t>
      </w:r>
    </w:p>
    <w:p w14:paraId="7A937E19" w14:textId="66D67A8E" w:rsidR="00DB09CA" w:rsidRPr="00011E13" w:rsidRDefault="00DB09CA" w:rsidP="00981B72">
      <w:pPr>
        <w:pStyle w:val="AufzhlungGVSG"/>
        <w:numPr>
          <w:ilvl w:val="1"/>
          <w:numId w:val="1"/>
        </w:numPr>
      </w:pPr>
      <w:r w:rsidRPr="00011E13">
        <w:t xml:space="preserve">Variante: Schaltgetriebe </w:t>
      </w:r>
    </w:p>
    <w:p w14:paraId="07598703" w14:textId="77777777" w:rsidR="00DB09CA" w:rsidRDefault="00DB09CA" w:rsidP="00981B72">
      <w:pPr>
        <w:pStyle w:val="AufzhlungGVSG"/>
      </w:pPr>
      <w:r w:rsidRPr="00011E13">
        <w:t xml:space="preserve">Autonomie für 4 Stunden Dauerbetrieb  </w:t>
      </w:r>
    </w:p>
    <w:p w14:paraId="109D305F" w14:textId="77777777" w:rsidR="00C17139" w:rsidRDefault="00C17139" w:rsidP="00981B72">
      <w:pPr>
        <w:pStyle w:val="AufzhlungGVSG"/>
      </w:pPr>
      <w:r>
        <w:t xml:space="preserve">Rückfahrkamera </w:t>
      </w:r>
    </w:p>
    <w:p w14:paraId="79555B6A" w14:textId="77777777" w:rsidR="00C17139" w:rsidRPr="00454CF0" w:rsidRDefault="00C17139" w:rsidP="00981B72">
      <w:pPr>
        <w:pStyle w:val="AufzhlungGVSG"/>
      </w:pPr>
      <w:r>
        <w:t>Klimaanlage</w:t>
      </w:r>
    </w:p>
    <w:p w14:paraId="5AA0E678" w14:textId="77777777" w:rsidR="00DB09CA" w:rsidRPr="00011E13" w:rsidRDefault="00DB09CA" w:rsidP="00981B72">
      <w:pPr>
        <w:pStyle w:val="AufzhlungGVSG"/>
      </w:pPr>
      <w:r w:rsidRPr="00011E13">
        <w:t xml:space="preserve">Druckluftanschluss mit Rückschlagventil zur Aufladung der Bremsluftbehälter durch Fremdeinspeisung </w:t>
      </w:r>
    </w:p>
    <w:p w14:paraId="69B67843" w14:textId="77777777" w:rsidR="00DB09CA" w:rsidRPr="00011E13" w:rsidRDefault="00DB09CA" w:rsidP="00981B72">
      <w:pPr>
        <w:pStyle w:val="AufzhlungGVSG"/>
      </w:pPr>
      <w:r w:rsidRPr="00011E13">
        <w:t>230 V Einspeisung für Batterie- und Akkuladegeräte, Fehlerstrom-Schutzschalter bauseitig im Depot installiert</w:t>
      </w:r>
    </w:p>
    <w:p w14:paraId="1830870C" w14:textId="77777777" w:rsidR="00DB09CA" w:rsidRPr="00011E13" w:rsidRDefault="00DB09CA" w:rsidP="00981B72">
      <w:pPr>
        <w:pStyle w:val="AufzhlungGVSG"/>
      </w:pPr>
      <w:r w:rsidRPr="00011E13">
        <w:t>Ladegeräte für Fahrzeugbatterien</w:t>
      </w:r>
    </w:p>
    <w:p w14:paraId="18B98FA2" w14:textId="77777777" w:rsidR="00DB09CA" w:rsidRPr="00954E3E" w:rsidRDefault="00DB09CA" w:rsidP="00981B72">
      <w:pPr>
        <w:pStyle w:val="AufzhlungGVSG"/>
      </w:pPr>
      <w:r w:rsidRPr="00954E3E">
        <w:t>Sondersignal Blaulicht und CIS-GIS-Horn nach SVG</w:t>
      </w:r>
    </w:p>
    <w:p w14:paraId="21C7FD24" w14:textId="77777777" w:rsidR="00DB09CA" w:rsidRPr="004D3FCE" w:rsidRDefault="00DB09CA" w:rsidP="00981B72">
      <w:pPr>
        <w:pStyle w:val="AufzhlungGVSG"/>
      </w:pPr>
      <w:r w:rsidRPr="004D3FCE">
        <w:t>Blaue Frontblitzleuchten im Kühlerbereich, abschaltbar</w:t>
      </w:r>
    </w:p>
    <w:p w14:paraId="104705E7" w14:textId="34431365" w:rsidR="00DB09CA" w:rsidRPr="004D3FCE" w:rsidRDefault="00DB09CA" w:rsidP="00981B72">
      <w:pPr>
        <w:pStyle w:val="AufzhlungGVSG"/>
      </w:pPr>
      <w:r w:rsidRPr="004D3FCE">
        <w:t>Gelbe Blinkleuchten nach vorne und hinten gerichtet, auf dem Fahrzeugdach an Warnblinkleuchten gekoppelt</w:t>
      </w:r>
      <w:r w:rsidR="00151699" w:rsidRPr="004D3FCE">
        <w:t>, abschaltbar</w:t>
      </w:r>
    </w:p>
    <w:p w14:paraId="37854813" w14:textId="77777777" w:rsidR="007638EE" w:rsidRPr="004D3FCE" w:rsidRDefault="00DB09CA" w:rsidP="00981B72">
      <w:pPr>
        <w:pStyle w:val="AufzhlungGVSG"/>
      </w:pPr>
      <w:r w:rsidRPr="004D3FCE">
        <w:t>Datenaufzeichnungsgerät gemäss VTS, folgende Daten müssen aufgezeichnet werden:</w:t>
      </w:r>
      <w:r w:rsidR="00F90791" w:rsidRPr="004D3FCE">
        <w:t xml:space="preserve"> </w:t>
      </w:r>
    </w:p>
    <w:p w14:paraId="62AE4DBD" w14:textId="7B138940" w:rsidR="00DB09CA" w:rsidRPr="004D3FCE" w:rsidRDefault="00DB09CA" w:rsidP="007638EE">
      <w:pPr>
        <w:pStyle w:val="AufzhlungGVSG"/>
        <w:numPr>
          <w:ilvl w:val="0"/>
          <w:numId w:val="0"/>
        </w:numPr>
        <w:ind w:left="360"/>
      </w:pPr>
      <w:r w:rsidRPr="004D3FCE">
        <w:t>Geschwindigkeit</w:t>
      </w:r>
      <w:r w:rsidR="00F90791" w:rsidRPr="004D3FCE">
        <w:t xml:space="preserve">, </w:t>
      </w:r>
      <w:r w:rsidRPr="004D3FCE">
        <w:t>Blinker rechts</w:t>
      </w:r>
      <w:r w:rsidR="00F90791" w:rsidRPr="004D3FCE">
        <w:t xml:space="preserve">, </w:t>
      </w:r>
      <w:r w:rsidRPr="004D3FCE">
        <w:t>Blinker links</w:t>
      </w:r>
      <w:r w:rsidR="00F90791" w:rsidRPr="004D3FCE">
        <w:t xml:space="preserve">, </w:t>
      </w:r>
      <w:r w:rsidRPr="004D3FCE">
        <w:t>Bremslicht</w:t>
      </w:r>
      <w:r w:rsidR="00F90791" w:rsidRPr="004D3FCE">
        <w:t xml:space="preserve">, </w:t>
      </w:r>
      <w:r w:rsidRPr="004D3FCE">
        <w:t>Abblendlicht</w:t>
      </w:r>
      <w:r w:rsidR="00F90791" w:rsidRPr="004D3FCE">
        <w:t xml:space="preserve">, </w:t>
      </w:r>
      <w:r w:rsidRPr="004D3FCE">
        <w:t>Blaulicht</w:t>
      </w:r>
      <w:r w:rsidR="00F90791" w:rsidRPr="004D3FCE">
        <w:t xml:space="preserve">, </w:t>
      </w:r>
      <w:r w:rsidRPr="004D3FCE">
        <w:t>Zweiklanghorn</w:t>
      </w:r>
    </w:p>
    <w:p w14:paraId="53E94066" w14:textId="467018F0" w:rsidR="00DB09CA" w:rsidRPr="004D3FCE" w:rsidRDefault="00DB09CA" w:rsidP="00981B72">
      <w:pPr>
        <w:pStyle w:val="AufzhlungGVSG"/>
      </w:pPr>
      <w:r w:rsidRPr="004D3FCE">
        <w:t>Abblendlicht als Tagfahrlicht geschaltet</w:t>
      </w:r>
      <w:r w:rsidR="00216CB7" w:rsidRPr="004D3FCE">
        <w:t xml:space="preserve"> oder automatische Lichtsteuerung</w:t>
      </w:r>
    </w:p>
    <w:p w14:paraId="365862BF" w14:textId="77777777" w:rsidR="00DB09CA" w:rsidRPr="004D3FCE" w:rsidRDefault="00DB09CA" w:rsidP="00981B72">
      <w:pPr>
        <w:pStyle w:val="AufzhlungGVSG"/>
      </w:pPr>
      <w:r w:rsidRPr="004D3FCE">
        <w:t>Kühlung auf Standbetrieb im Dauerbetrieb ausgelegt</w:t>
      </w:r>
    </w:p>
    <w:p w14:paraId="77D0FD1E" w14:textId="77777777" w:rsidR="00DB09CA" w:rsidRPr="004D3FCE" w:rsidRDefault="00DB09CA" w:rsidP="00981B72">
      <w:pPr>
        <w:pStyle w:val="AufzhlungGVSG"/>
      </w:pPr>
      <w:r w:rsidRPr="004D3FCE">
        <w:t>Fahrzeugfarbe Feuerwehrrot (z.B. R</w:t>
      </w:r>
      <w:r w:rsidR="00D01205" w:rsidRPr="004D3FCE">
        <w:t>AL</w:t>
      </w:r>
      <w:r w:rsidRPr="004D3FCE">
        <w:t xml:space="preserve"> 3000)</w:t>
      </w:r>
    </w:p>
    <w:p w14:paraId="0EC90ED0" w14:textId="77777777" w:rsidR="007638EE" w:rsidRPr="004D3FCE" w:rsidRDefault="007638EE" w:rsidP="007638EE">
      <w:pPr>
        <w:pStyle w:val="AufzhlungGVSG"/>
      </w:pPr>
      <w:r w:rsidRPr="004D3FCE">
        <w:t>Reflektierende Tagesleuchtstreifen mit reflektierender Abgrenzung zum Feuerwehrrot an allen vier Fahrzeugseiten, Grundfolie RA1 / Deckfolie RA2, schnittfreie Verklebung / Ecken gerundet</w:t>
      </w:r>
    </w:p>
    <w:p w14:paraId="48285FCA" w14:textId="77777777" w:rsidR="00DB09CA" w:rsidRPr="004D3FCE" w:rsidRDefault="00DB09CA" w:rsidP="00981B72">
      <w:pPr>
        <w:pStyle w:val="AufzhlungGVSG"/>
        <w:numPr>
          <w:ilvl w:val="1"/>
          <w:numId w:val="1"/>
        </w:numPr>
      </w:pPr>
      <w:r w:rsidRPr="004D3FCE">
        <w:t>Beschriftung nach Angaben Feuerwehr</w:t>
      </w:r>
    </w:p>
    <w:p w14:paraId="4FEF9316" w14:textId="77777777" w:rsidR="00DB09CA" w:rsidRPr="004D3FCE" w:rsidRDefault="00DB09CA" w:rsidP="00981B72">
      <w:pPr>
        <w:pStyle w:val="AufzhlungGVSG"/>
      </w:pPr>
      <w:r w:rsidRPr="004D3FCE">
        <w:t>Fahrzeug und Aufbau spritzwasserdicht</w:t>
      </w:r>
    </w:p>
    <w:p w14:paraId="03898584" w14:textId="3AFCD44A" w:rsidR="0089202B" w:rsidRPr="004D3FCE" w:rsidRDefault="0089202B" w:rsidP="0089202B">
      <w:pPr>
        <w:pStyle w:val="AufzhlungGVSG"/>
      </w:pPr>
      <w:r w:rsidRPr="004D3FCE">
        <w:t>Umfeldbeleuchtung</w:t>
      </w:r>
    </w:p>
    <w:p w14:paraId="34EA9081" w14:textId="77777777" w:rsidR="00DB09CA" w:rsidRPr="004D3FCE" w:rsidRDefault="00DB09CA" w:rsidP="00981B72">
      <w:pPr>
        <w:pStyle w:val="AufzhlungGVSG"/>
      </w:pPr>
      <w:r w:rsidRPr="004D3FCE">
        <w:t>Optische und akustische Überwachung in der Kabine für alle sich öffnenden Klappen, Türen, Trittbretter, Rollladen, Hebebühne, Lichtmast usw.</w:t>
      </w:r>
    </w:p>
    <w:p w14:paraId="25B672B7" w14:textId="77777777" w:rsidR="00DB09CA" w:rsidRPr="004D3FCE" w:rsidRDefault="00DB09CA" w:rsidP="00981B72">
      <w:pPr>
        <w:pStyle w:val="AufzhlungGVSG"/>
      </w:pPr>
      <w:r w:rsidRPr="004D3FCE">
        <w:t xml:space="preserve">Anhängerkupplung bis 3.5 t (z.B. </w:t>
      </w:r>
      <w:proofErr w:type="spellStart"/>
      <w:r w:rsidRPr="004D3FCE">
        <w:t>Rockinger</w:t>
      </w:r>
      <w:proofErr w:type="spellEnd"/>
      <w:r w:rsidRPr="004D3FCE">
        <w:t>), max. 80 cm ab Boden mit Elektroanschluss 12 V für Anhänger</w:t>
      </w:r>
    </w:p>
    <w:p w14:paraId="245BE38A" w14:textId="1A6E864F" w:rsidR="006212E1" w:rsidRPr="004D3FCE" w:rsidRDefault="001E08EC" w:rsidP="00981B72">
      <w:pPr>
        <w:pStyle w:val="AufzhlungGVSG"/>
      </w:pPr>
      <w:r w:rsidRPr="004D3FCE">
        <w:t xml:space="preserve">Je </w:t>
      </w:r>
      <w:r w:rsidR="004E2715" w:rsidRPr="004D3FCE">
        <w:t>2 Anschlagpunkte 6t vorne und hinten</w:t>
      </w:r>
    </w:p>
    <w:p w14:paraId="635BA5C1" w14:textId="77777777" w:rsidR="00DB09CA" w:rsidRDefault="00DB09CA" w:rsidP="00981B72">
      <w:pPr>
        <w:pStyle w:val="AufzhlungGVSG"/>
      </w:pPr>
      <w:r w:rsidRPr="004D3FCE">
        <w:t>2 Paar Spur-Schneeketten</w:t>
      </w:r>
    </w:p>
    <w:p w14:paraId="4DF2BDB2" w14:textId="77777777" w:rsidR="00DB09CA" w:rsidRPr="00CD2BB4" w:rsidRDefault="00DB09CA" w:rsidP="00981B72">
      <w:pPr>
        <w:pStyle w:val="AufzhlungGVSG"/>
      </w:pPr>
      <w:r w:rsidRPr="00CD2BB4">
        <w:t>Funkvorbereitung, störungsfrei gegenüber Frontblitzleuchten und Blaulichtern installiert</w:t>
      </w:r>
    </w:p>
    <w:p w14:paraId="746434AC" w14:textId="77777777" w:rsidR="00DB09CA" w:rsidRPr="00CD2BB4" w:rsidRDefault="00DB09CA" w:rsidP="00981B72">
      <w:pPr>
        <w:pStyle w:val="AufzhlungGVSG"/>
      </w:pPr>
      <w:r w:rsidRPr="00CD2BB4">
        <w:t xml:space="preserve">Funk in Kabine eingebaut (Funkgerät durch Feuerwehr angeliefert) </w:t>
      </w:r>
    </w:p>
    <w:p w14:paraId="4345909D" w14:textId="77777777" w:rsidR="00DB09CA" w:rsidRDefault="00DB09CA" w:rsidP="00DB09CA"/>
    <w:p w14:paraId="5EC9A0B0" w14:textId="05E653D2" w:rsidR="00E93138" w:rsidRDefault="00F90791">
      <w:r>
        <w:t xml:space="preserve"> </w:t>
      </w:r>
      <w:r w:rsidR="00E93138">
        <w:br w:type="page"/>
      </w:r>
    </w:p>
    <w:p w14:paraId="78266EFA" w14:textId="77777777" w:rsidR="00DB09CA" w:rsidRPr="008B1125" w:rsidRDefault="00DB09CA" w:rsidP="00F056B5">
      <w:pPr>
        <w:pStyle w:val="berschrift2"/>
        <w:numPr>
          <w:ilvl w:val="0"/>
          <w:numId w:val="0"/>
        </w:numPr>
        <w:ind w:left="851"/>
      </w:pPr>
      <w:bookmarkStart w:id="2" w:name="_Toc193291494"/>
      <w:r w:rsidRPr="008B1125">
        <w:lastRenderedPageBreak/>
        <w:t>Feuerwehrtechnische, fest eingebaute Ausrüstung</w:t>
      </w:r>
      <w:bookmarkEnd w:id="2"/>
    </w:p>
    <w:p w14:paraId="42890441" w14:textId="77777777" w:rsidR="0076448F" w:rsidRPr="00D94D1C" w:rsidRDefault="0076448F" w:rsidP="00A32307">
      <w:pPr>
        <w:pStyle w:val="AufzhlungGVSG"/>
      </w:pPr>
      <w:r>
        <w:t xml:space="preserve">Lichtmast </w:t>
      </w:r>
    </w:p>
    <w:p w14:paraId="1D74FDD1" w14:textId="77777777" w:rsidR="0076448F" w:rsidRDefault="0076448F" w:rsidP="00A32307">
      <w:pPr>
        <w:pStyle w:val="AufzhlungGVSG"/>
        <w:numPr>
          <w:ilvl w:val="1"/>
          <w:numId w:val="1"/>
        </w:numPr>
      </w:pPr>
      <w:r w:rsidRPr="0090617D">
        <w:t>Elektrisch, pneumatisch oder hydraulisch ausstossender Lichtmast bis mindestens 6 m ab Boden, Beleuchtung in LED</w:t>
      </w:r>
      <w:r w:rsidR="003B3C14">
        <w:t>-</w:t>
      </w:r>
      <w:r w:rsidRPr="0090617D">
        <w:t xml:space="preserve">Technik mit mindestens </w:t>
      </w:r>
      <w:r>
        <w:t>80'</w:t>
      </w:r>
      <w:r w:rsidRPr="0090617D">
        <w:t>000 lm</w:t>
      </w:r>
    </w:p>
    <w:p w14:paraId="2C3A0A5A" w14:textId="77777777" w:rsidR="0076448F" w:rsidRDefault="0076448F" w:rsidP="0076448F"/>
    <w:p w14:paraId="49ABE6DA" w14:textId="77777777" w:rsidR="0076448F" w:rsidRDefault="0076448F" w:rsidP="00A32307">
      <w:pPr>
        <w:pStyle w:val="AufzhlungGVSG"/>
      </w:pPr>
      <w:r>
        <w:t>Notstromaggregat</w:t>
      </w:r>
    </w:p>
    <w:p w14:paraId="62C40FF6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 xml:space="preserve">Generator 50 </w:t>
      </w:r>
      <w:r w:rsidR="0036013D">
        <w:t>kV</w:t>
      </w:r>
      <w:r>
        <w:t>A / 230 V und 400 V mit automatischer Frequenzregulierung</w:t>
      </w:r>
    </w:p>
    <w:p w14:paraId="16A5373F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Generatorantrieb ab Fahrzeug</w:t>
      </w:r>
    </w:p>
    <w:p w14:paraId="5B452E6C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Schaltschrank / Standort rechte Fahrzeugseite</w:t>
      </w:r>
    </w:p>
    <w:p w14:paraId="0812CA77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Motor EIN / AUS i</w:t>
      </w:r>
      <w:r w:rsidR="002F0BC6">
        <w:t xml:space="preserve">n Kabine und </w:t>
      </w:r>
      <w:r>
        <w:t>Schaltschrank</w:t>
      </w:r>
    </w:p>
    <w:p w14:paraId="53EDF9EA" w14:textId="77777777" w:rsidR="002F0BC6" w:rsidRDefault="0076448F" w:rsidP="00A32307">
      <w:pPr>
        <w:pStyle w:val="AufzhlungGVSG"/>
        <w:numPr>
          <w:ilvl w:val="1"/>
          <w:numId w:val="1"/>
        </w:numPr>
      </w:pPr>
      <w:r>
        <w:t xml:space="preserve">Generator EIN /AUS </w:t>
      </w:r>
      <w:r w:rsidR="002F0BC6">
        <w:t xml:space="preserve">in Kabine und Schaltschrank </w:t>
      </w:r>
    </w:p>
    <w:p w14:paraId="6B99792C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Hauptschalter</w:t>
      </w:r>
    </w:p>
    <w:p w14:paraId="79CA6DCA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Notausschalter</w:t>
      </w:r>
    </w:p>
    <w:p w14:paraId="65E2D24B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Netzüberwachung mit optischer und akustischer Signalisierung für folgende Parameter:</w:t>
      </w:r>
    </w:p>
    <w:p w14:paraId="49AA8773" w14:textId="77777777" w:rsidR="0076448F" w:rsidRDefault="0076448F" w:rsidP="00A32307">
      <w:pPr>
        <w:pStyle w:val="AufzhlungGVSG"/>
        <w:numPr>
          <w:ilvl w:val="2"/>
          <w:numId w:val="1"/>
        </w:numPr>
      </w:pPr>
      <w:r>
        <w:t>Spannung</w:t>
      </w:r>
    </w:p>
    <w:p w14:paraId="2E1B1873" w14:textId="77777777" w:rsidR="0076448F" w:rsidRDefault="0076448F" w:rsidP="00A32307">
      <w:pPr>
        <w:pStyle w:val="AufzhlungGVSG"/>
        <w:numPr>
          <w:ilvl w:val="2"/>
          <w:numId w:val="1"/>
        </w:numPr>
      </w:pPr>
      <w:r>
        <w:t xml:space="preserve">Strom </w:t>
      </w:r>
    </w:p>
    <w:p w14:paraId="6085CD2A" w14:textId="77777777" w:rsidR="0076448F" w:rsidRDefault="0076448F" w:rsidP="00A32307">
      <w:pPr>
        <w:pStyle w:val="AufzhlungGVSG"/>
        <w:numPr>
          <w:ilvl w:val="2"/>
          <w:numId w:val="1"/>
        </w:numPr>
      </w:pPr>
      <w:r>
        <w:t>Frequenz</w:t>
      </w:r>
    </w:p>
    <w:p w14:paraId="081CB8DA" w14:textId="77777777" w:rsidR="0076448F" w:rsidRDefault="0076448F" w:rsidP="00A32307">
      <w:pPr>
        <w:pStyle w:val="AufzhlungGVSG"/>
        <w:numPr>
          <w:ilvl w:val="2"/>
          <w:numId w:val="1"/>
        </w:numPr>
      </w:pPr>
      <w:r>
        <w:t>Isolation</w:t>
      </w:r>
    </w:p>
    <w:p w14:paraId="50EC2895" w14:textId="77777777" w:rsidR="0076448F" w:rsidRDefault="0076448F" w:rsidP="00A32307">
      <w:pPr>
        <w:pStyle w:val="AufzhlungGVSG"/>
        <w:numPr>
          <w:ilvl w:val="2"/>
          <w:numId w:val="1"/>
        </w:numPr>
      </w:pPr>
      <w:r>
        <w:t>Die Funktionen können einzeln oder in einer Gerätekombination zusammengefasst werden.</w:t>
      </w:r>
    </w:p>
    <w:p w14:paraId="0EDDCE79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1 Steckdose CEE 32 / 5P / 6h</w:t>
      </w:r>
    </w:p>
    <w:p w14:paraId="6E46B279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2 Steckdosen CEE 16 / 5P / 6h</w:t>
      </w:r>
    </w:p>
    <w:p w14:paraId="2939C6D7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1 Steckdose T25</w:t>
      </w:r>
    </w:p>
    <w:p w14:paraId="288DFBC0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>3 Steckdosen T23</w:t>
      </w:r>
    </w:p>
    <w:p w14:paraId="69FFBFD3" w14:textId="77777777" w:rsidR="0076448F" w:rsidRDefault="0076448F" w:rsidP="00A32307">
      <w:pPr>
        <w:pStyle w:val="AufzhlungGVSG"/>
        <w:numPr>
          <w:ilvl w:val="1"/>
          <w:numId w:val="1"/>
        </w:numPr>
      </w:pPr>
      <w:r>
        <w:t xml:space="preserve">Alle Steckdosen müssen einzeln über einen Leitungs- und Fehlerstromschutz verfügen </w:t>
      </w:r>
      <w:r w:rsidRPr="0076448F">
        <w:t>(RCD)</w:t>
      </w:r>
    </w:p>
    <w:p w14:paraId="136F0202" w14:textId="77777777" w:rsidR="00CE6D32" w:rsidRPr="0076448F" w:rsidRDefault="00CE6D32" w:rsidP="00A32307">
      <w:pPr>
        <w:pStyle w:val="AufzhlungGVSG"/>
        <w:numPr>
          <w:ilvl w:val="1"/>
          <w:numId w:val="1"/>
        </w:numPr>
      </w:pPr>
      <w:r>
        <w:t>Anschlussmöglichkeit für den Potentialausgleich</w:t>
      </w:r>
    </w:p>
    <w:p w14:paraId="24ACBFF9" w14:textId="50218C38" w:rsidR="0076448F" w:rsidRPr="0076448F" w:rsidRDefault="0076448F" w:rsidP="00A32307">
      <w:pPr>
        <w:pStyle w:val="AufzhlungGVSG"/>
        <w:numPr>
          <w:ilvl w:val="1"/>
          <w:numId w:val="1"/>
        </w:numPr>
      </w:pPr>
      <w:r w:rsidRPr="0076448F">
        <w:t>fest installierte Kabelrolle</w:t>
      </w:r>
      <w:r w:rsidR="00AF20CD">
        <w:rPr>
          <w:rStyle w:val="Funotenzeichen"/>
        </w:rPr>
        <w:footnoteReference w:id="2"/>
      </w:r>
      <w:r w:rsidRPr="0076448F">
        <w:t xml:space="preserve"> 400 V 50 m mit CEE-Kupplung 16A 5-polig 6h</w:t>
      </w:r>
    </w:p>
    <w:p w14:paraId="124D849C" w14:textId="77777777" w:rsidR="000F4B79" w:rsidRPr="00DB09CA" w:rsidRDefault="000F4B79" w:rsidP="00DB09CA">
      <w:pPr>
        <w:pStyle w:val="Listenabsatz"/>
        <w:ind w:left="1440"/>
      </w:pPr>
    </w:p>
    <w:p w14:paraId="42E4FD48" w14:textId="77777777" w:rsidR="00DB09CA" w:rsidRPr="00DB09CA" w:rsidRDefault="00DB09CA" w:rsidP="00A32307">
      <w:pPr>
        <w:pStyle w:val="AufzhlungGVSG"/>
      </w:pPr>
      <w:r w:rsidRPr="00DB09CA">
        <w:t>Hebebühnenraum Heck</w:t>
      </w:r>
    </w:p>
    <w:p w14:paraId="65D59E3A" w14:textId="77777777" w:rsidR="00DB09CA" w:rsidRPr="00DB09CA" w:rsidRDefault="00DB09CA" w:rsidP="00A32307">
      <w:pPr>
        <w:pStyle w:val="AufzhlungGVSG"/>
        <w:numPr>
          <w:ilvl w:val="1"/>
          <w:numId w:val="1"/>
        </w:numPr>
      </w:pPr>
      <w:r w:rsidRPr="00DB09CA">
        <w:t>von hinten beladbarer flexibler Laderaum für mind. 3 Rollcontainer</w:t>
      </w:r>
    </w:p>
    <w:p w14:paraId="4F240690" w14:textId="77777777" w:rsidR="00DB09CA" w:rsidRPr="00DB09CA" w:rsidRDefault="00DB09CA" w:rsidP="00A32307">
      <w:pPr>
        <w:pStyle w:val="AufzhlungGVSG"/>
        <w:numPr>
          <w:ilvl w:val="1"/>
          <w:numId w:val="1"/>
        </w:numPr>
      </w:pPr>
      <w:r w:rsidRPr="00DB09CA">
        <w:t>Ladekapazität 2 t</w:t>
      </w:r>
    </w:p>
    <w:p w14:paraId="341CA6F1" w14:textId="77777777" w:rsidR="00D01205" w:rsidRPr="00DB09CA" w:rsidRDefault="00D01205" w:rsidP="00A32307">
      <w:pPr>
        <w:pStyle w:val="AufzhlungGVSG"/>
        <w:numPr>
          <w:ilvl w:val="1"/>
          <w:numId w:val="1"/>
        </w:numPr>
      </w:pPr>
      <w:r w:rsidRPr="00D01205">
        <w:t>Normladesicherungssystem z.B. mit</w:t>
      </w:r>
      <w:r w:rsidRPr="00DB09CA">
        <w:t xml:space="preserve"> Sicherungsgurten </w:t>
      </w:r>
    </w:p>
    <w:p w14:paraId="4A3D4337" w14:textId="77777777" w:rsidR="00037DF9" w:rsidRPr="00D94D1C" w:rsidRDefault="00037DF9" w:rsidP="00037DF9">
      <w:pPr>
        <w:pStyle w:val="Listenabsatz"/>
        <w:ind w:left="720"/>
      </w:pPr>
    </w:p>
    <w:p w14:paraId="2B4882C1" w14:textId="77777777" w:rsidR="00037DF9" w:rsidRPr="00D94D1C" w:rsidRDefault="00037DF9" w:rsidP="00A32307">
      <w:pPr>
        <w:pStyle w:val="AufzhlungGVSG"/>
      </w:pPr>
      <w:r w:rsidRPr="00D94D1C">
        <w:t>Dach</w:t>
      </w:r>
    </w:p>
    <w:p w14:paraId="17CCDD90" w14:textId="77777777" w:rsidR="003B3C14" w:rsidRPr="00D94D1C" w:rsidRDefault="003B3C14" w:rsidP="00A32307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295CA0AD" w14:textId="77777777" w:rsidR="00DB09CA" w:rsidRPr="008904CF" w:rsidRDefault="00DB09CA" w:rsidP="00DB09CA"/>
    <w:p w14:paraId="618CCBA3" w14:textId="77777777" w:rsidR="00DB09CA" w:rsidRPr="008904CF" w:rsidRDefault="00DB09CA" w:rsidP="00F056B5">
      <w:pPr>
        <w:pStyle w:val="berschrift2"/>
        <w:numPr>
          <w:ilvl w:val="0"/>
          <w:numId w:val="0"/>
        </w:numPr>
        <w:ind w:left="851"/>
      </w:pPr>
      <w:bookmarkStart w:id="3" w:name="_Toc193291495"/>
      <w:r w:rsidRPr="008904CF">
        <w:t>Abnahmen</w:t>
      </w:r>
      <w:bookmarkEnd w:id="3"/>
    </w:p>
    <w:p w14:paraId="716D0E4B" w14:textId="77777777" w:rsidR="005158AC" w:rsidRPr="005158AC" w:rsidRDefault="005158AC" w:rsidP="005158AC"/>
    <w:p w14:paraId="7FCA4A87" w14:textId="77777777" w:rsidR="005158AC" w:rsidRDefault="005158AC" w:rsidP="00A32307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0E9A23D8" w14:textId="77777777" w:rsidR="005158AC" w:rsidRDefault="005158AC" w:rsidP="00A32307">
      <w:pPr>
        <w:pStyle w:val="AufzhlungGVSG"/>
      </w:pPr>
      <w:r>
        <w:t>MFK</w:t>
      </w:r>
    </w:p>
    <w:p w14:paraId="4A5DC041" w14:textId="77777777" w:rsidR="005158AC" w:rsidRDefault="005158AC" w:rsidP="00A32307">
      <w:pPr>
        <w:pStyle w:val="AufzhlungGVSG"/>
      </w:pPr>
      <w:r>
        <w:t xml:space="preserve">Abnahme </w:t>
      </w:r>
      <w:r w:rsidR="008A61F4">
        <w:t xml:space="preserve">durch die </w:t>
      </w:r>
      <w:r>
        <w:t xml:space="preserve">Gebäudeversicherung </w:t>
      </w:r>
      <w:proofErr w:type="spellStart"/>
      <w:r>
        <w:t>St</w:t>
      </w:r>
      <w:r w:rsidR="008A61F4">
        <w:t>.</w:t>
      </w:r>
      <w:r>
        <w:t>Gallen</w:t>
      </w:r>
      <w:proofErr w:type="spellEnd"/>
    </w:p>
    <w:p w14:paraId="09A54C97" w14:textId="77777777" w:rsidR="005158AC" w:rsidRPr="00DB09CA" w:rsidRDefault="005158AC" w:rsidP="00DB09CA"/>
    <w:p w14:paraId="591D2377" w14:textId="77777777" w:rsidR="00DB09CA" w:rsidRPr="00C801C4" w:rsidRDefault="00DB09CA" w:rsidP="00F056B5">
      <w:pPr>
        <w:pStyle w:val="berschrift2"/>
        <w:numPr>
          <w:ilvl w:val="0"/>
          <w:numId w:val="0"/>
        </w:numPr>
        <w:ind w:left="851"/>
      </w:pPr>
      <w:bookmarkStart w:id="4" w:name="_Toc193291496"/>
      <w:r>
        <w:t>Optionen</w:t>
      </w:r>
      <w:bookmarkEnd w:id="4"/>
    </w:p>
    <w:p w14:paraId="1A9335F7" w14:textId="77777777" w:rsidR="00DB09CA" w:rsidRDefault="00DB09CA" w:rsidP="00981B72">
      <w:pPr>
        <w:pStyle w:val="AufzhlungGVSG"/>
      </w:pPr>
      <w:r>
        <w:t>Fahrzeugausrüstung</w:t>
      </w:r>
    </w:p>
    <w:p w14:paraId="68CADDEC" w14:textId="77777777" w:rsidR="00D63A1A" w:rsidRPr="004D3FCE" w:rsidRDefault="00D63A1A" w:rsidP="00D63A1A">
      <w:pPr>
        <w:pStyle w:val="AufzhlungGVSG"/>
        <w:numPr>
          <w:ilvl w:val="1"/>
          <w:numId w:val="1"/>
        </w:numPr>
      </w:pPr>
      <w:r w:rsidRPr="004D3FCE">
        <w:t>Getriebe mit Geländeuntersetzung</w:t>
      </w:r>
    </w:p>
    <w:p w14:paraId="72BC729E" w14:textId="77777777" w:rsidR="00D63A1A" w:rsidRPr="004D3FCE" w:rsidRDefault="00D63A1A" w:rsidP="00981B72">
      <w:pPr>
        <w:pStyle w:val="AufzhlungGVSG"/>
        <w:numPr>
          <w:ilvl w:val="1"/>
          <w:numId w:val="1"/>
        </w:numPr>
      </w:pPr>
      <w:r w:rsidRPr="004D3FCE">
        <w:t>seitlich blaue Blitzleuchten, abschaltbar</w:t>
      </w:r>
    </w:p>
    <w:p w14:paraId="749C3412" w14:textId="77777777" w:rsidR="00DB09CA" w:rsidRPr="004D3FCE" w:rsidRDefault="00DB09CA" w:rsidP="00981B72">
      <w:pPr>
        <w:pStyle w:val="AufzhlungGVSG"/>
        <w:numPr>
          <w:ilvl w:val="1"/>
          <w:numId w:val="1"/>
        </w:numPr>
      </w:pPr>
      <w:r w:rsidRPr="004D3FCE">
        <w:t>Rückfahrleuchten zuschaltbar</w:t>
      </w:r>
    </w:p>
    <w:p w14:paraId="27867BB2" w14:textId="77777777" w:rsidR="00F07A6B" w:rsidRPr="004D3FCE" w:rsidRDefault="00F07A6B" w:rsidP="00981B72">
      <w:pPr>
        <w:pStyle w:val="AufzhlungGVSG"/>
        <w:numPr>
          <w:ilvl w:val="1"/>
          <w:numId w:val="1"/>
        </w:numPr>
      </w:pPr>
      <w:r w:rsidRPr="004D3FCE">
        <w:t>Verkehrsleitanlage</w:t>
      </w:r>
    </w:p>
    <w:p w14:paraId="0C56CE10" w14:textId="77777777" w:rsidR="007D01A9" w:rsidRPr="004D3FCE" w:rsidRDefault="007D01A9" w:rsidP="007D01A9">
      <w:pPr>
        <w:pStyle w:val="AufzhlungGVSG"/>
        <w:numPr>
          <w:ilvl w:val="0"/>
          <w:numId w:val="0"/>
        </w:numPr>
        <w:ind w:left="1080"/>
      </w:pPr>
    </w:p>
    <w:p w14:paraId="5A6153ED" w14:textId="2CD0ACA2" w:rsidR="007D01A9" w:rsidRPr="004D3FCE" w:rsidRDefault="007D01A9" w:rsidP="007D01A9">
      <w:pPr>
        <w:pStyle w:val="AufzhlungGVSG"/>
      </w:pPr>
      <w:r w:rsidRPr="004D3FCE">
        <w:t xml:space="preserve">Notstromaggregat </w:t>
      </w:r>
    </w:p>
    <w:p w14:paraId="4DDD1840" w14:textId="5BDEA19D" w:rsidR="007D01A9" w:rsidRPr="004D3FCE" w:rsidRDefault="00650A66" w:rsidP="007D01A9">
      <w:pPr>
        <w:pStyle w:val="AufzhlungGVSG"/>
        <w:numPr>
          <w:ilvl w:val="1"/>
          <w:numId w:val="1"/>
        </w:numPr>
      </w:pPr>
      <w:r w:rsidRPr="004D3FCE">
        <w:t>Steckdose CEE 63 für Noteinspeisung</w:t>
      </w:r>
    </w:p>
    <w:p w14:paraId="6D441788" w14:textId="77777777" w:rsidR="00DB09CA" w:rsidRPr="004D3FCE" w:rsidRDefault="00DB09CA" w:rsidP="00DB09CA">
      <w:pPr>
        <w:pStyle w:val="Listenabsatz"/>
        <w:ind w:left="1440"/>
        <w:rPr>
          <w:strike/>
        </w:rPr>
      </w:pPr>
    </w:p>
    <w:p w14:paraId="08C4FBD4" w14:textId="77777777" w:rsidR="00B237A7" w:rsidRDefault="00B237A7" w:rsidP="00DB09CA"/>
    <w:p w14:paraId="1E1C580C" w14:textId="77777777" w:rsidR="00E93138" w:rsidRDefault="00E93138">
      <w:r>
        <w:br w:type="page"/>
      </w:r>
    </w:p>
    <w:p w14:paraId="406A7DC1" w14:textId="77777777" w:rsidR="00DB09CA" w:rsidRPr="002A4BA8" w:rsidRDefault="00DB09CA" w:rsidP="00F056B5">
      <w:pPr>
        <w:pStyle w:val="berschrift2"/>
        <w:numPr>
          <w:ilvl w:val="0"/>
          <w:numId w:val="0"/>
        </w:numPr>
        <w:ind w:left="851"/>
      </w:pPr>
      <w:bookmarkStart w:id="5" w:name="_Toc193291497"/>
      <w:r w:rsidRPr="002A4BA8">
        <w:lastRenderedPageBreak/>
        <w:t>Mobiles Material</w:t>
      </w:r>
      <w:bookmarkEnd w:id="5"/>
    </w:p>
    <w:p w14:paraId="224A4F43" w14:textId="77777777" w:rsidR="00DB09CA" w:rsidRPr="00DB09CA" w:rsidRDefault="00DB09CA" w:rsidP="00DB09CA">
      <w:r w:rsidRPr="00DB09CA">
        <w:t>Grundsätzliches</w:t>
      </w:r>
    </w:p>
    <w:p w14:paraId="17CF82CD" w14:textId="77777777" w:rsidR="00DB09CA" w:rsidRPr="00DB09CA" w:rsidRDefault="00DB09CA" w:rsidP="00981B72">
      <w:pPr>
        <w:pStyle w:val="AufzhlungGVSG"/>
      </w:pPr>
      <w:r w:rsidRPr="00DB09CA">
        <w:t>das Material wird durch die Feuerwehr angeliefert</w:t>
      </w:r>
    </w:p>
    <w:p w14:paraId="0ED9B490" w14:textId="77777777" w:rsidR="00DB09CA" w:rsidRPr="00DB09CA" w:rsidRDefault="00DB09CA" w:rsidP="00981B72">
      <w:pPr>
        <w:pStyle w:val="AufzhlungGVSG"/>
      </w:pPr>
      <w:r w:rsidRPr="00DB09CA">
        <w:t>Standort und Einbau des mobilen Materials gemäss Einbauplan</w:t>
      </w:r>
    </w:p>
    <w:p w14:paraId="50F0B3BB" w14:textId="77777777" w:rsidR="00DB09CA" w:rsidRPr="00DB09CA" w:rsidRDefault="00DB09CA" w:rsidP="00DB09CA"/>
    <w:p w14:paraId="3D2BE859" w14:textId="77777777" w:rsidR="00DB09CA" w:rsidRPr="00DB09CA" w:rsidRDefault="00DB09CA" w:rsidP="00981B72">
      <w:pPr>
        <w:pStyle w:val="AufzhlungGVSG"/>
      </w:pPr>
      <w:r w:rsidRPr="00DB09CA">
        <w:t>Atemschutzmodul 1 Trupp</w:t>
      </w:r>
    </w:p>
    <w:p w14:paraId="587D68E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Pressluftatmer</w:t>
      </w:r>
    </w:p>
    <w:p w14:paraId="5E2D9C0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Reserveflaschen</w:t>
      </w:r>
    </w:p>
    <w:p w14:paraId="16C801BA" w14:textId="77777777" w:rsidR="00DB09CA" w:rsidRPr="00DB09CA" w:rsidRDefault="00DB09CA" w:rsidP="00DB09CA"/>
    <w:p w14:paraId="11F70B19" w14:textId="77777777" w:rsidR="00DB09CA" w:rsidRPr="00DB09CA" w:rsidRDefault="00DB09CA" w:rsidP="00981B72">
      <w:pPr>
        <w:pStyle w:val="AufzhlungGVSG"/>
      </w:pPr>
      <w:r w:rsidRPr="00DB09CA">
        <w:t>Verkehrsmodul 2</w:t>
      </w:r>
    </w:p>
    <w:p w14:paraId="4D717F5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4 Faltsignale 90 cm</w:t>
      </w:r>
      <w:r w:rsidR="002724B9">
        <w:t>, R</w:t>
      </w:r>
      <w:r w:rsidRPr="00DB09CA">
        <w:t>2</w:t>
      </w:r>
    </w:p>
    <w:p w14:paraId="162F34D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4 Blitzleuchten</w:t>
      </w:r>
      <w:r w:rsidR="002724B9">
        <w:t>, L8L</w:t>
      </w:r>
    </w:p>
    <w:p w14:paraId="2C0A650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8 Leitkegel, 50 cm, R2</w:t>
      </w:r>
      <w:r w:rsidR="002724B9">
        <w:t>B</w:t>
      </w:r>
    </w:p>
    <w:p w14:paraId="25D2D0B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500 m Absperrband</w:t>
      </w:r>
    </w:p>
    <w:p w14:paraId="239D595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Stablampen</w:t>
      </w:r>
    </w:p>
    <w:p w14:paraId="6679312D" w14:textId="77777777" w:rsidR="00DB09CA" w:rsidRPr="00DB09CA" w:rsidRDefault="00DB09CA" w:rsidP="00DB09CA"/>
    <w:p w14:paraId="52606BA1" w14:textId="6BC601B6" w:rsidR="00DB09CA" w:rsidRPr="002B0351" w:rsidRDefault="00DB09CA" w:rsidP="00981B72">
      <w:pPr>
        <w:pStyle w:val="AufzhlungGVSG"/>
      </w:pPr>
      <w:r w:rsidRPr="002B0351">
        <w:t xml:space="preserve">Elektromodul auf Fahrzeug mit Generator / </w:t>
      </w:r>
      <w:r w:rsidR="00016CD2" w:rsidRPr="002B0351">
        <w:rPr>
          <w:bCs/>
        </w:rPr>
        <w:t>IP55</w:t>
      </w:r>
    </w:p>
    <w:p w14:paraId="580DE8FC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2 Scheinwerfer à 10'000 Im</w:t>
      </w:r>
    </w:p>
    <w:p w14:paraId="28B00229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4 Kabelrollen 230 V</w:t>
      </w:r>
    </w:p>
    <w:p w14:paraId="034FA6FB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2 Kabelrolle</w:t>
      </w:r>
      <w:r w:rsidR="0036013D" w:rsidRPr="002B0351">
        <w:t>n</w:t>
      </w:r>
      <w:r w:rsidRPr="002B0351">
        <w:t xml:space="preserve"> 400 V / CEE 16</w:t>
      </w:r>
    </w:p>
    <w:p w14:paraId="21C5949F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 xml:space="preserve">1 </w:t>
      </w:r>
      <w:r w:rsidR="00FA1AB5" w:rsidRPr="002B0351">
        <w:t xml:space="preserve">mobiler </w:t>
      </w:r>
      <w:r w:rsidRPr="002B0351">
        <w:t>FI-Schutzschalter</w:t>
      </w:r>
    </w:p>
    <w:p w14:paraId="36F3634F" w14:textId="77777777" w:rsidR="009A72ED" w:rsidRPr="002B0351" w:rsidRDefault="004030F4" w:rsidP="009A72ED">
      <w:pPr>
        <w:pStyle w:val="AufzhlungGVSG"/>
        <w:numPr>
          <w:ilvl w:val="1"/>
          <w:numId w:val="1"/>
        </w:numPr>
      </w:pPr>
      <w:r w:rsidRPr="002B0351">
        <w:t xml:space="preserve">1 Bauverteiler mit Stecker CEE 16 / 400 V und 3 m Kabel inkl. </w:t>
      </w:r>
    </w:p>
    <w:p w14:paraId="5B3B9B55" w14:textId="02DB9470" w:rsidR="009A72ED" w:rsidRPr="002B0351" w:rsidRDefault="004030F4" w:rsidP="009A72ED">
      <w:pPr>
        <w:pStyle w:val="AufzhlungGVSG"/>
        <w:numPr>
          <w:ilvl w:val="2"/>
          <w:numId w:val="1"/>
        </w:numPr>
      </w:pPr>
      <w:r w:rsidRPr="002B0351">
        <w:t>integriertem Fehler</w:t>
      </w:r>
      <w:r w:rsidR="00CD6F49" w:rsidRPr="002B0351">
        <w:t>strom</w:t>
      </w:r>
      <w:r w:rsidR="00F447F1" w:rsidRPr="002B0351">
        <w:t>-Schutzschalter</w:t>
      </w:r>
    </w:p>
    <w:p w14:paraId="6CD7AA5C" w14:textId="5ED0FD88" w:rsidR="004030F4" w:rsidRPr="002B0351" w:rsidRDefault="004030F4" w:rsidP="00150864">
      <w:pPr>
        <w:pStyle w:val="AufzhlungGVSG"/>
        <w:numPr>
          <w:ilvl w:val="2"/>
          <w:numId w:val="1"/>
        </w:numPr>
      </w:pPr>
      <w:r w:rsidRPr="002B0351">
        <w:t>un</w:t>
      </w:r>
      <w:r w:rsidR="009A72ED" w:rsidRPr="002B0351">
        <w:t xml:space="preserve">d </w:t>
      </w:r>
      <w:r w:rsidRPr="002B0351">
        <w:t xml:space="preserve">Steckdose 400 V / Steckdosen 230 V        </w:t>
      </w:r>
    </w:p>
    <w:p w14:paraId="77E0492C" w14:textId="61E8E72F" w:rsidR="00012FFF" w:rsidRPr="002B0351" w:rsidRDefault="00012FFF" w:rsidP="00012FFF">
      <w:pPr>
        <w:pStyle w:val="AufzhlungGVSG"/>
        <w:numPr>
          <w:ilvl w:val="1"/>
          <w:numId w:val="1"/>
        </w:numPr>
      </w:pPr>
      <w:r w:rsidRPr="002B0351">
        <w:t xml:space="preserve">2 Handscheinwerfer </w:t>
      </w:r>
    </w:p>
    <w:p w14:paraId="090CF0BA" w14:textId="77777777" w:rsidR="00DB09CA" w:rsidRPr="00DB09CA" w:rsidRDefault="00DB09CA" w:rsidP="00DB09CA"/>
    <w:p w14:paraId="507BB51C" w14:textId="77777777" w:rsidR="00DB09CA" w:rsidRPr="00DB09CA" w:rsidRDefault="00DB09CA" w:rsidP="00981B72">
      <w:pPr>
        <w:pStyle w:val="AufzhlungGVSG"/>
      </w:pPr>
      <w:r w:rsidRPr="00DB09CA">
        <w:t>Rettungsmodul 2</w:t>
      </w:r>
    </w:p>
    <w:p w14:paraId="34DFCD16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Schiebeleiter mind. 9 m</w:t>
      </w:r>
    </w:p>
    <w:p w14:paraId="45AFFC33" w14:textId="63B2610F" w:rsidR="00670921" w:rsidRPr="006522CA" w:rsidRDefault="00670921" w:rsidP="00670921">
      <w:pPr>
        <w:pStyle w:val="AufzhlungGVSG"/>
        <w:numPr>
          <w:ilvl w:val="1"/>
          <w:numId w:val="1"/>
        </w:numPr>
      </w:pPr>
      <w:r w:rsidRPr="006522CA">
        <w:t xml:space="preserve">1 </w:t>
      </w:r>
      <w:r w:rsidRPr="002B0351">
        <w:t>Anstellleiter, Teleskopleiter oder</w:t>
      </w:r>
      <w:r w:rsidRPr="006522CA">
        <w:t xml:space="preserve"> Steckleiter</w:t>
      </w:r>
    </w:p>
    <w:p w14:paraId="066B2520" w14:textId="77777777" w:rsidR="00DB09CA" w:rsidRDefault="00DB09CA" w:rsidP="00981B72">
      <w:pPr>
        <w:pStyle w:val="AufzhlungGVSG"/>
        <w:numPr>
          <w:ilvl w:val="1"/>
          <w:numId w:val="1"/>
        </w:numPr>
      </w:pPr>
      <w:r w:rsidRPr="00DB09CA">
        <w:t>2 Rettungsseile</w:t>
      </w:r>
    </w:p>
    <w:p w14:paraId="577BE4DC" w14:textId="77777777" w:rsidR="0014707F" w:rsidRDefault="0014707F" w:rsidP="0014707F">
      <w:pPr>
        <w:pStyle w:val="Listenabsatz"/>
        <w:ind w:left="1440"/>
      </w:pPr>
    </w:p>
    <w:p w14:paraId="4707BA84" w14:textId="77777777" w:rsidR="0014707F" w:rsidRDefault="0014707F" w:rsidP="00981B72">
      <w:pPr>
        <w:pStyle w:val="AufzhlungGVSG"/>
      </w:pPr>
      <w:r>
        <w:t>Absturzsicherungsmodul</w:t>
      </w:r>
    </w:p>
    <w:p w14:paraId="0E8B37B1" w14:textId="77777777" w:rsidR="0014707F" w:rsidRPr="00DB09CA" w:rsidRDefault="0014707F" w:rsidP="00981B72">
      <w:pPr>
        <w:pStyle w:val="AufzhlungGVSG"/>
        <w:numPr>
          <w:ilvl w:val="1"/>
          <w:numId w:val="1"/>
        </w:numPr>
      </w:pPr>
      <w:r>
        <w:t>Absturzsicherungsmaterial für 2 Personen</w:t>
      </w:r>
    </w:p>
    <w:p w14:paraId="0DE43DB2" w14:textId="77777777" w:rsidR="00DB09CA" w:rsidRPr="00DB09CA" w:rsidRDefault="00DB09CA" w:rsidP="00DB09CA"/>
    <w:p w14:paraId="081F9894" w14:textId="77777777" w:rsidR="00DB09CA" w:rsidRPr="00DB09CA" w:rsidRDefault="00DB09CA" w:rsidP="00981B72">
      <w:pPr>
        <w:pStyle w:val="AufzhlungGVSG"/>
      </w:pPr>
      <w:r w:rsidRPr="00DB09CA">
        <w:t>Sanitätsmodul 3</w:t>
      </w:r>
    </w:p>
    <w:p w14:paraId="3F2D211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 xml:space="preserve">Sanitätsmodul </w:t>
      </w:r>
      <w:r w:rsidR="00A56CE1">
        <w:t>Sauerstoffabgabe</w:t>
      </w:r>
      <w:r w:rsidRPr="00DB09CA">
        <w:t xml:space="preserve"> </w:t>
      </w:r>
    </w:p>
    <w:p w14:paraId="415C039E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Sanitätsmodul Verband (z.B. nach DIN 14142)</w:t>
      </w:r>
    </w:p>
    <w:p w14:paraId="5E2E0F1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Decken</w:t>
      </w:r>
    </w:p>
    <w:p w14:paraId="28063210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Korbschleiftrage</w:t>
      </w:r>
    </w:p>
    <w:p w14:paraId="10BB6396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1 Rettungsbrett</w:t>
      </w:r>
    </w:p>
    <w:p w14:paraId="7FE827D0" w14:textId="4E1B495F" w:rsidR="00DB09CA" w:rsidRPr="002B0351" w:rsidRDefault="00217531" w:rsidP="00981B72">
      <w:pPr>
        <w:pStyle w:val="AufzhlungGVSG"/>
        <w:numPr>
          <w:ilvl w:val="1"/>
          <w:numId w:val="1"/>
        </w:numPr>
      </w:pPr>
      <w:r w:rsidRPr="002B0351">
        <w:t>1</w:t>
      </w:r>
      <w:r w:rsidR="006448ED" w:rsidRPr="002B0351">
        <w:t xml:space="preserve"> Schaufelbahre</w:t>
      </w:r>
    </w:p>
    <w:p w14:paraId="084C4ADB" w14:textId="77777777" w:rsidR="00DB09CA" w:rsidRPr="00DB09CA" w:rsidRDefault="00DB09CA" w:rsidP="00981B72">
      <w:pPr>
        <w:pStyle w:val="AufzhlungGVSG"/>
        <w:numPr>
          <w:ilvl w:val="0"/>
          <w:numId w:val="0"/>
        </w:numPr>
        <w:ind w:left="360"/>
      </w:pPr>
    </w:p>
    <w:p w14:paraId="71E0636F" w14:textId="77777777" w:rsidR="00DB09CA" w:rsidRPr="00DB09CA" w:rsidRDefault="00DB09CA" w:rsidP="00981B72">
      <w:pPr>
        <w:pStyle w:val="AufzhlungGVSG"/>
      </w:pPr>
      <w:r w:rsidRPr="00DB09CA">
        <w:t>Modul Kleinlöschgerät 1</w:t>
      </w:r>
    </w:p>
    <w:p w14:paraId="48539C26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Handfeuerlöscher 9 kg</w:t>
      </w:r>
    </w:p>
    <w:p w14:paraId="4A9A3D5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Löschdecke</w:t>
      </w:r>
    </w:p>
    <w:p w14:paraId="1A2FFCCA" w14:textId="77777777" w:rsidR="00DB09CA" w:rsidRDefault="00DB09CA" w:rsidP="00DB09CA"/>
    <w:p w14:paraId="648081A5" w14:textId="77777777" w:rsidR="00DB09CA" w:rsidRPr="00DB09CA" w:rsidRDefault="00DB09CA" w:rsidP="00981B72">
      <w:pPr>
        <w:pStyle w:val="AufzhlungGVSG"/>
      </w:pPr>
      <w:r w:rsidRPr="00DB09CA">
        <w:t>Werkzeugmodul 4</w:t>
      </w:r>
    </w:p>
    <w:p w14:paraId="30FA931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Pickel</w:t>
      </w:r>
    </w:p>
    <w:p w14:paraId="17E9FF1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Schaufel</w:t>
      </w:r>
    </w:p>
    <w:p w14:paraId="06EC33D5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Besen</w:t>
      </w:r>
    </w:p>
    <w:p w14:paraId="2E8D2C60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Brechwerkzeug</w:t>
      </w:r>
      <w:r w:rsidR="00037DF9">
        <w:t>e</w:t>
      </w:r>
    </w:p>
    <w:p w14:paraId="78EC28F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Werkzeugkoffer</w:t>
      </w:r>
    </w:p>
    <w:p w14:paraId="16ECF150" w14:textId="46106C1B" w:rsidR="00DE4152" w:rsidRDefault="00DE4152">
      <w:r>
        <w:br w:type="page"/>
      </w:r>
    </w:p>
    <w:p w14:paraId="1AF25285" w14:textId="77777777" w:rsidR="00DB09CA" w:rsidRPr="00DB09CA" w:rsidRDefault="00DB09CA" w:rsidP="00981B72">
      <w:pPr>
        <w:pStyle w:val="AufzhlungGVSG"/>
      </w:pPr>
      <w:r w:rsidRPr="00DB09CA">
        <w:lastRenderedPageBreak/>
        <w:t>Wasserwehrmodul 2</w:t>
      </w:r>
    </w:p>
    <w:p w14:paraId="5D548498" w14:textId="77777777" w:rsidR="00DB09CA" w:rsidRPr="000C24DD" w:rsidRDefault="00DB09CA" w:rsidP="00981B72">
      <w:pPr>
        <w:pStyle w:val="AufzhlungGVSG"/>
        <w:numPr>
          <w:ilvl w:val="1"/>
          <w:numId w:val="1"/>
        </w:numPr>
      </w:pPr>
      <w:r w:rsidRPr="00DB09CA">
        <w:t>1 Schmutzwasserpumpe mind</w:t>
      </w:r>
      <w:r w:rsidRPr="000C24DD">
        <w:t xml:space="preserve">. </w:t>
      </w:r>
      <w:r w:rsidR="000C24DD" w:rsidRPr="000C24DD">
        <w:t>400 l</w:t>
      </w:r>
      <w:r w:rsidRPr="000C24DD">
        <w:t>/min / 230 V</w:t>
      </w:r>
    </w:p>
    <w:p w14:paraId="0E6F919D" w14:textId="77777777" w:rsidR="00DB09CA" w:rsidRPr="00DB09CA" w:rsidRDefault="009C7158" w:rsidP="00981B72">
      <w:pPr>
        <w:pStyle w:val="AufzhlungGVSG"/>
        <w:numPr>
          <w:ilvl w:val="1"/>
          <w:numId w:val="1"/>
        </w:numPr>
      </w:pPr>
      <w:r w:rsidRPr="009C7158">
        <w:t>1</w:t>
      </w:r>
      <w:r w:rsidR="00DB09CA" w:rsidRPr="009C7158">
        <w:t xml:space="preserve"> </w:t>
      </w:r>
      <w:r w:rsidR="00DB09CA" w:rsidRPr="000C24DD">
        <w:t>Schmutzwasserpump</w:t>
      </w:r>
      <w:r w:rsidR="00DB09CA" w:rsidRPr="00243D75">
        <w:t>e</w:t>
      </w:r>
      <w:r w:rsidR="00DB09CA" w:rsidRPr="000C24DD">
        <w:t xml:space="preserve"> mind. 1'500 </w:t>
      </w:r>
      <w:r w:rsidR="000C24DD" w:rsidRPr="000C24DD">
        <w:t>l/</w:t>
      </w:r>
      <w:r w:rsidR="00DB09CA" w:rsidRPr="000C24DD">
        <w:t>min</w:t>
      </w:r>
      <w:r w:rsidR="00DB09CA" w:rsidRPr="00DB09CA">
        <w:t xml:space="preserve"> / </w:t>
      </w:r>
      <w:r>
        <w:t>40</w:t>
      </w:r>
      <w:r w:rsidR="00DB09CA" w:rsidRPr="00DB09CA">
        <w:t>0 V</w:t>
      </w:r>
    </w:p>
    <w:p w14:paraId="6931F811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Wassersauger</w:t>
      </w:r>
    </w:p>
    <w:p w14:paraId="3D06A1AE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Spannungsprüfer</w:t>
      </w:r>
    </w:p>
    <w:p w14:paraId="42757391" w14:textId="77777777" w:rsidR="00DB09CA" w:rsidRPr="00DB09CA" w:rsidRDefault="00DB09CA" w:rsidP="00DB09CA"/>
    <w:p w14:paraId="2EDF55F9" w14:textId="77777777" w:rsidR="00DB09CA" w:rsidRPr="00DB09CA" w:rsidRDefault="00DB09CA" w:rsidP="00981B72">
      <w:pPr>
        <w:pStyle w:val="AufzhlungGVSG"/>
      </w:pPr>
      <w:r w:rsidRPr="00DB09CA">
        <w:t xml:space="preserve">Modul Ziehen / Sichern bis 3 t </w:t>
      </w:r>
    </w:p>
    <w:p w14:paraId="48F1F23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Seilzugapparat 1.5 t kompl.</w:t>
      </w:r>
    </w:p>
    <w:p w14:paraId="04E53F9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Seilzugapparat 3 t kompl.</w:t>
      </w:r>
    </w:p>
    <w:p w14:paraId="69C5F62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 xml:space="preserve">2 </w:t>
      </w:r>
      <w:r w:rsidRPr="00243D75">
        <w:t>Umlenkrolle</w:t>
      </w:r>
      <w:r w:rsidR="0036013D" w:rsidRPr="00243D75">
        <w:t>n</w:t>
      </w:r>
      <w:r w:rsidRPr="00DB09CA">
        <w:t xml:space="preserve"> 6 t</w:t>
      </w:r>
    </w:p>
    <w:p w14:paraId="6A81E02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6 Rundschlingen 3 t</w:t>
      </w:r>
    </w:p>
    <w:p w14:paraId="1381472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4 Schäkel 6 t</w:t>
      </w:r>
    </w:p>
    <w:p w14:paraId="6192ACB4" w14:textId="77777777" w:rsidR="00DB09CA" w:rsidRPr="00DB09CA" w:rsidRDefault="00DB09CA" w:rsidP="00DB09CA"/>
    <w:p w14:paraId="52F86EEC" w14:textId="77777777" w:rsidR="00DB09CA" w:rsidRPr="00DB09CA" w:rsidRDefault="00DB09CA" w:rsidP="00981B72">
      <w:pPr>
        <w:pStyle w:val="AufzhlungGVSG"/>
      </w:pPr>
      <w:r w:rsidRPr="00DB09CA">
        <w:t>Modul Heben bis 5 t</w:t>
      </w:r>
    </w:p>
    <w:p w14:paraId="1FC4456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Stockwinden 5 t</w:t>
      </w:r>
    </w:p>
    <w:p w14:paraId="47A748F3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Unterbauplatten</w:t>
      </w:r>
    </w:p>
    <w:p w14:paraId="77A66585" w14:textId="77777777" w:rsidR="00DB09CA" w:rsidRPr="00DB09CA" w:rsidRDefault="00DB09CA" w:rsidP="00DB09CA"/>
    <w:p w14:paraId="459197F3" w14:textId="77777777" w:rsidR="00DB09CA" w:rsidRPr="00DB09CA" w:rsidRDefault="00DB09CA" w:rsidP="00981B72">
      <w:pPr>
        <w:pStyle w:val="AufzhlungGVSG"/>
      </w:pPr>
      <w:r w:rsidRPr="00DB09CA">
        <w:t>Modul Hebekissen</w:t>
      </w:r>
    </w:p>
    <w:p w14:paraId="7D7F303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Hebekissenset bis 10 t</w:t>
      </w:r>
    </w:p>
    <w:p w14:paraId="1368F616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1 Hebekissenset bis 40 t</w:t>
      </w:r>
    </w:p>
    <w:p w14:paraId="37A994E2" w14:textId="3383A7BF" w:rsidR="00CA1E37" w:rsidRPr="002B0351" w:rsidRDefault="00CA1E37" w:rsidP="00981B72">
      <w:pPr>
        <w:pStyle w:val="AufzhlungGVSG"/>
        <w:numPr>
          <w:ilvl w:val="1"/>
          <w:numId w:val="1"/>
        </w:numPr>
      </w:pPr>
      <w:r w:rsidRPr="002B0351">
        <w:t>1 Hebekissenset über 40 t</w:t>
      </w:r>
    </w:p>
    <w:p w14:paraId="3CB570A6" w14:textId="08A11C45" w:rsidR="00DB09CA" w:rsidRPr="00DB09CA" w:rsidRDefault="00A403BF" w:rsidP="00981B72">
      <w:pPr>
        <w:pStyle w:val="AufzhlungGVSG"/>
        <w:numPr>
          <w:ilvl w:val="1"/>
          <w:numId w:val="1"/>
        </w:numPr>
      </w:pPr>
      <w:r w:rsidRPr="002B0351">
        <w:t xml:space="preserve">3 </w:t>
      </w:r>
      <w:r w:rsidR="00DB09CA" w:rsidRPr="002B0351">
        <w:t>Pressluftflaschen</w:t>
      </w:r>
    </w:p>
    <w:p w14:paraId="17AF7529" w14:textId="77777777" w:rsidR="00DB09CA" w:rsidRPr="00DB09CA" w:rsidRDefault="00DB09CA" w:rsidP="00DB09CA"/>
    <w:p w14:paraId="412E6C1A" w14:textId="77777777" w:rsidR="00DB09CA" w:rsidRPr="00DB09CA" w:rsidRDefault="00DB09CA" w:rsidP="00981B72">
      <w:pPr>
        <w:pStyle w:val="AufzhlungGVSG"/>
      </w:pPr>
      <w:r w:rsidRPr="00DB09CA">
        <w:t>Abbaumodul</w:t>
      </w:r>
    </w:p>
    <w:p w14:paraId="2CF602D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Spitz- und Bohrhammer</w:t>
      </w:r>
    </w:p>
    <w:p w14:paraId="74D84420" w14:textId="77777777" w:rsidR="00DB09CA" w:rsidRPr="00DB09CA" w:rsidRDefault="00DB09CA" w:rsidP="00DB09CA"/>
    <w:p w14:paraId="27BA8526" w14:textId="77777777" w:rsidR="00DB09CA" w:rsidRPr="00DB09CA" w:rsidRDefault="00DB09CA" w:rsidP="00981B72">
      <w:pPr>
        <w:pStyle w:val="AufzhlungGVSG"/>
      </w:pPr>
      <w:r w:rsidRPr="00DB09CA">
        <w:t xml:space="preserve">Modul Trennen </w:t>
      </w:r>
      <w:r w:rsidR="00D26D38">
        <w:t>3</w:t>
      </w:r>
    </w:p>
    <w:p w14:paraId="3992D0A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Arbeitsschutzausrüstung</w:t>
      </w:r>
    </w:p>
    <w:p w14:paraId="505B8C4E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Kettensäge für Holz</w:t>
      </w:r>
    </w:p>
    <w:p w14:paraId="63226CE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Trennschleifer für Metall und Stein</w:t>
      </w:r>
    </w:p>
    <w:p w14:paraId="3AB95261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Winkelschleifer für Metall und Stein</w:t>
      </w:r>
    </w:p>
    <w:p w14:paraId="729A395D" w14:textId="77777777" w:rsidR="00DB09CA" w:rsidRPr="00DB09CA" w:rsidRDefault="00DB09CA" w:rsidP="00DB09CA"/>
    <w:p w14:paraId="219794BB" w14:textId="77777777" w:rsidR="00DB09CA" w:rsidRPr="00DB09CA" w:rsidRDefault="00DB09CA" w:rsidP="00981B72">
      <w:pPr>
        <w:pStyle w:val="AufzhlungGVSG"/>
      </w:pPr>
      <w:r w:rsidRPr="00DB09CA">
        <w:t>Ölwehr Ortsfeuerwehr 2</w:t>
      </w:r>
    </w:p>
    <w:p w14:paraId="4F318BC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Auffangwanne bis 100 l</w:t>
      </w:r>
    </w:p>
    <w:p w14:paraId="3ACCDDFD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Auffangwanne</w:t>
      </w:r>
      <w:r w:rsidR="00D26D38">
        <w:t xml:space="preserve"> ca.</w:t>
      </w:r>
      <w:r w:rsidRPr="00DB09CA">
        <w:t xml:space="preserve"> 200 l</w:t>
      </w:r>
    </w:p>
    <w:p w14:paraId="606CF45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Bindemittel Strasse</w:t>
      </w:r>
    </w:p>
    <w:p w14:paraId="4EE5DD95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proofErr w:type="spellStart"/>
      <w:r w:rsidRPr="00DB09CA">
        <w:t>Rodia-Sorb</w:t>
      </w:r>
      <w:proofErr w:type="spellEnd"/>
    </w:p>
    <w:p w14:paraId="63727744" w14:textId="77777777" w:rsidR="00DB09CA" w:rsidRPr="00DB09CA" w:rsidRDefault="00DB09CA" w:rsidP="00DB09CA"/>
    <w:p w14:paraId="39565940" w14:textId="77777777" w:rsidR="00DB09CA" w:rsidRPr="00DB09CA" w:rsidRDefault="00A56CE1" w:rsidP="00981B72">
      <w:pPr>
        <w:pStyle w:val="AufzhlungGVSG"/>
      </w:pPr>
      <w:r>
        <w:t>Ölwehr Pumpsystem NW32</w:t>
      </w:r>
    </w:p>
    <w:p w14:paraId="1DB166F9" w14:textId="71790137" w:rsidR="00F90791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Pumpsystem NW 32</w:t>
      </w:r>
    </w:p>
    <w:p w14:paraId="6FF48F41" w14:textId="77777777" w:rsidR="00DB09CA" w:rsidRPr="00DB09CA" w:rsidRDefault="00A56CE1" w:rsidP="00981B72">
      <w:pPr>
        <w:pStyle w:val="AufzhlungGVSG"/>
        <w:numPr>
          <w:ilvl w:val="0"/>
          <w:numId w:val="0"/>
        </w:numPr>
        <w:ind w:left="1080"/>
      </w:pPr>
      <w:r>
        <w:t>(</w:t>
      </w:r>
      <w:r w:rsidR="00DB09CA" w:rsidRPr="00DB09CA">
        <w:t>kann regional organisiert werden</w:t>
      </w:r>
      <w:r>
        <w:t>)</w:t>
      </w:r>
    </w:p>
    <w:p w14:paraId="142894A5" w14:textId="77777777" w:rsidR="00DB09CA" w:rsidRPr="00DB09CA" w:rsidRDefault="00DB09CA" w:rsidP="00DB09CA"/>
    <w:p w14:paraId="73DB444C" w14:textId="77777777" w:rsidR="00DB09CA" w:rsidRPr="00DB09CA" w:rsidRDefault="00DB09CA" w:rsidP="00981B72">
      <w:pPr>
        <w:pStyle w:val="AufzhlungGVSG"/>
      </w:pPr>
      <w:r w:rsidRPr="00DB09CA">
        <w:t>Kommunikation</w:t>
      </w:r>
    </w:p>
    <w:p w14:paraId="3DD806F4" w14:textId="77777777" w:rsidR="00E245AE" w:rsidRDefault="00D26D38" w:rsidP="00981B72">
      <w:pPr>
        <w:pStyle w:val="AufzhlungGVSG"/>
        <w:numPr>
          <w:ilvl w:val="1"/>
          <w:numId w:val="1"/>
        </w:numPr>
      </w:pPr>
      <w:r w:rsidRPr="00D26D38">
        <w:t>2</w:t>
      </w:r>
      <w:r w:rsidR="00E245AE" w:rsidRPr="00D26D38">
        <w:t xml:space="preserve"> Handfunkgeräte </w:t>
      </w:r>
      <w:r w:rsidR="00E245AE" w:rsidRPr="00932AE9">
        <w:t>inkl. Ladegerät, aufladbar über die Ausseneinspeisung</w:t>
      </w:r>
    </w:p>
    <w:p w14:paraId="238F957C" w14:textId="77777777" w:rsidR="007F230B" w:rsidRDefault="007F230B" w:rsidP="00981B72">
      <w:pPr>
        <w:pStyle w:val="Listenabsatz"/>
        <w:ind w:left="1440"/>
      </w:pPr>
    </w:p>
    <w:p w14:paraId="56667D87" w14:textId="77777777" w:rsidR="00DB09CA" w:rsidRPr="00E24646" w:rsidRDefault="00DB09CA" w:rsidP="00981B72">
      <w:pPr>
        <w:pStyle w:val="AufzhlungGVSG"/>
      </w:pPr>
      <w:r w:rsidRPr="00E24646">
        <w:t>Rettungsmodul Strasse (nur für Feuerwehren mit Strassenrettungsaufgaben)</w:t>
      </w:r>
    </w:p>
    <w:p w14:paraId="34EA88D3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Schere</w:t>
      </w:r>
    </w:p>
    <w:p w14:paraId="248FC5E5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Spreizer</w:t>
      </w:r>
    </w:p>
    <w:p w14:paraId="3AA7A15B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DB09CA">
        <w:t xml:space="preserve">1 </w:t>
      </w:r>
      <w:r w:rsidRPr="002B0351">
        <w:t>Pedalschneider</w:t>
      </w:r>
    </w:p>
    <w:p w14:paraId="30EFF925" w14:textId="14407E36" w:rsidR="00B72C0D" w:rsidRPr="002B0351" w:rsidRDefault="00B72C0D" w:rsidP="00981B72">
      <w:pPr>
        <w:pStyle w:val="AufzhlungGVSG"/>
        <w:numPr>
          <w:ilvl w:val="1"/>
          <w:numId w:val="1"/>
        </w:numPr>
      </w:pPr>
      <w:r w:rsidRPr="002B0351">
        <w:t>1 Säbelsäge</w:t>
      </w:r>
    </w:p>
    <w:p w14:paraId="4BE5FE9E" w14:textId="77777777" w:rsidR="00DB09CA" w:rsidRPr="002B0351" w:rsidRDefault="00DB09CA" w:rsidP="00981B72">
      <w:pPr>
        <w:pStyle w:val="AufzhlungGVSG"/>
        <w:numPr>
          <w:ilvl w:val="1"/>
          <w:numId w:val="1"/>
        </w:numPr>
      </w:pPr>
      <w:r w:rsidRPr="002B0351">
        <w:t>2 Teleskop-Rettungszylinder</w:t>
      </w:r>
    </w:p>
    <w:p w14:paraId="5165D614" w14:textId="2BF3BC1D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2B0351">
        <w:t xml:space="preserve">1 Stützwinkel </w:t>
      </w:r>
      <w:r w:rsidR="0052208D" w:rsidRPr="002B0351">
        <w:t>/ Lastaufnahme</w:t>
      </w:r>
      <w:r w:rsidR="0052208D">
        <w:t xml:space="preserve"> </w:t>
      </w:r>
      <w:r w:rsidRPr="00DB09CA">
        <w:t>für Rettungszylinder</w:t>
      </w:r>
    </w:p>
    <w:p w14:paraId="4AD29F9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Airbag-Sicherungsset</w:t>
      </w:r>
    </w:p>
    <w:p w14:paraId="0D4089DF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Satz Unterbaumaterial</w:t>
      </w:r>
    </w:p>
    <w:p w14:paraId="7FF5DDB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Satz Fahrzeugstabilisationsmaterial PW</w:t>
      </w:r>
    </w:p>
    <w:p w14:paraId="1647AE0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Satz Fahrzeugstabilisationsmaterial LKW</w:t>
      </w:r>
    </w:p>
    <w:p w14:paraId="56EC9983" w14:textId="77777777" w:rsidR="00DB09CA" w:rsidRDefault="00DB09CA" w:rsidP="00981B72">
      <w:pPr>
        <w:pStyle w:val="AufzhlungGVSG"/>
        <w:numPr>
          <w:ilvl w:val="1"/>
          <w:numId w:val="1"/>
        </w:numPr>
      </w:pPr>
      <w:r w:rsidRPr="00DB09CA">
        <w:t>1 Rett</w:t>
      </w:r>
      <w:r w:rsidR="00334CAD">
        <w:t>u</w:t>
      </w:r>
      <w:r w:rsidRPr="00DB09CA">
        <w:t>ngsplattform</w:t>
      </w:r>
    </w:p>
    <w:p w14:paraId="4D122417" w14:textId="182C7EF1" w:rsidR="00AB0C6D" w:rsidRDefault="00C0542B" w:rsidP="00981B72">
      <w:pPr>
        <w:pStyle w:val="AufzhlungGVSG"/>
        <w:numPr>
          <w:ilvl w:val="1"/>
          <w:numId w:val="1"/>
        </w:numPr>
      </w:pPr>
      <w:r>
        <w:lastRenderedPageBreak/>
        <w:t>1 Sichtschutz</w:t>
      </w:r>
    </w:p>
    <w:p w14:paraId="4DCA154C" w14:textId="77777777" w:rsidR="00F54738" w:rsidRPr="00DB09CA" w:rsidRDefault="00F54738" w:rsidP="00981B72">
      <w:pPr>
        <w:pStyle w:val="AufzhlungGVSG"/>
        <w:numPr>
          <w:ilvl w:val="1"/>
          <w:numId w:val="1"/>
        </w:numPr>
      </w:pPr>
      <w:r>
        <w:t>Patientenschutz / Kantenschutzdecken</w:t>
      </w:r>
    </w:p>
    <w:p w14:paraId="403BCFA1" w14:textId="77777777" w:rsidR="00E245AE" w:rsidRPr="00124D9C" w:rsidRDefault="00E245AE" w:rsidP="00E24646"/>
    <w:p w14:paraId="519936EB" w14:textId="77777777" w:rsidR="00E245AE" w:rsidRPr="00E245AE" w:rsidRDefault="00E245AE" w:rsidP="00981B72">
      <w:pPr>
        <w:pStyle w:val="AufzhlungGVSG"/>
      </w:pPr>
      <w:r w:rsidRPr="00E245AE">
        <w:t>zusätzliches Material gemäss Anforderung der Feuerwehr</w:t>
      </w:r>
    </w:p>
    <w:p w14:paraId="7DDCB0A1" w14:textId="77777777" w:rsidR="00DB09CA" w:rsidRDefault="00DB09CA" w:rsidP="00DB09CA"/>
    <w:p w14:paraId="167119D6" w14:textId="77777777" w:rsidR="00DB09CA" w:rsidRDefault="00DB09CA" w:rsidP="00DB09CA"/>
    <w:p w14:paraId="0BF8D846" w14:textId="77777777" w:rsidR="00DB09CA" w:rsidRDefault="00DB09CA" w:rsidP="00DB09CA">
      <w:r>
        <w:br w:type="page"/>
      </w:r>
    </w:p>
    <w:p w14:paraId="648DAB60" w14:textId="77777777" w:rsidR="005E08C9" w:rsidRPr="00C033C3" w:rsidRDefault="005E08C9" w:rsidP="00F056B5">
      <w:pPr>
        <w:pStyle w:val="berschrift2"/>
        <w:numPr>
          <w:ilvl w:val="0"/>
          <w:numId w:val="0"/>
        </w:numPr>
        <w:ind w:left="851"/>
      </w:pPr>
      <w:bookmarkStart w:id="6" w:name="_Toc193291498"/>
      <w:r w:rsidRPr="00C033C3">
        <w:lastRenderedPageBreak/>
        <w:t xml:space="preserve">Einbauplan </w:t>
      </w:r>
      <w:r w:rsidRPr="005E08C9">
        <w:t>Rüstfahrzeug (Kat 2)</w:t>
      </w:r>
      <w:bookmarkEnd w:id="6"/>
    </w:p>
    <w:p w14:paraId="29F479B0" w14:textId="77777777" w:rsidR="005E08C9" w:rsidRPr="00C033C3" w:rsidRDefault="00C3033A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6ED0809" wp14:editId="33D546A5">
                <wp:simplePos x="0" y="0"/>
                <wp:positionH relativeFrom="column">
                  <wp:posOffset>4595992</wp:posOffset>
                </wp:positionH>
                <wp:positionV relativeFrom="paragraph">
                  <wp:posOffset>17969</wp:posOffset>
                </wp:positionV>
                <wp:extent cx="1548765" cy="494665"/>
                <wp:effectExtent l="0" t="0" r="0" b="635"/>
                <wp:wrapNone/>
                <wp:docPr id="7008" name="Textfeld 7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C4F47" w14:textId="77777777" w:rsidR="00DC22AA" w:rsidRPr="005C53AB" w:rsidRDefault="00DC22AA" w:rsidP="005E08C9">
                            <w:r w:rsidRPr="005C53AB">
                              <w:t>Dach: Schiebeleiter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0809" id="Textfeld 7008" o:spid="_x0000_s1052" type="#_x0000_t202" style="position:absolute;margin-left:361.9pt;margin-top:1.4pt;width:121.95pt;height:38.9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CPGwIAADQEAAAOAAAAZHJzL2Uyb0RvYy54bWysU01vGyEQvVfqf0Dc67XdtZO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" filled="f" stroked="f" strokeweight=".5pt">
                <v:textbox>
                  <w:txbxContent>
                    <w:p w14:paraId="62AC4F47" w14:textId="77777777" w:rsidR="00DC22AA" w:rsidRPr="005C53AB" w:rsidRDefault="00DC22AA" w:rsidP="005E08C9">
                      <w:r w:rsidRPr="005C53AB">
                        <w:t>Dach: Schiebeleiter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1F4312A" wp14:editId="5C43E5DC">
                <wp:simplePos x="0" y="0"/>
                <wp:positionH relativeFrom="column">
                  <wp:posOffset>4135755</wp:posOffset>
                </wp:positionH>
                <wp:positionV relativeFrom="paragraph">
                  <wp:posOffset>147955</wp:posOffset>
                </wp:positionV>
                <wp:extent cx="516255" cy="452120"/>
                <wp:effectExtent l="38100" t="0" r="17145" b="62230"/>
                <wp:wrapNone/>
                <wp:docPr id="7009" name="Gerade Verbindung mit Pfeil 7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255" cy="452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4270" id="Gerade Verbindung mit Pfeil 7009" o:spid="_x0000_s1026" type="#_x0000_t32" style="position:absolute;margin-left:325.65pt;margin-top:11.65pt;width:40.65pt;height:35.6pt;flip:x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345F7DC" wp14:editId="260D58D7">
                <wp:simplePos x="0" y="0"/>
                <wp:positionH relativeFrom="column">
                  <wp:posOffset>2871470</wp:posOffset>
                </wp:positionH>
                <wp:positionV relativeFrom="paragraph">
                  <wp:posOffset>147320</wp:posOffset>
                </wp:positionV>
                <wp:extent cx="0" cy="1151890"/>
                <wp:effectExtent l="76200" t="0" r="57150" b="48260"/>
                <wp:wrapNone/>
                <wp:docPr id="7006" name="Gerade Verbindung mit Pfeil 7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DFEB" id="Gerade Verbindung mit Pfeil 7006" o:spid="_x0000_s1026" type="#_x0000_t32" style="position:absolute;margin-left:226.1pt;margin-top:11.6pt;width:0;height:90.7pt;z-index:2516582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" strokecolor="black [3213]">
                <v:stroke endarrow="block"/>
              </v:shape>
            </w:pict>
          </mc:Fallback>
        </mc:AlternateContent>
      </w:r>
      <w:r w:rsidR="005E08C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689AD7F8" wp14:editId="6C92E891">
                <wp:simplePos x="0" y="0"/>
                <wp:positionH relativeFrom="column">
                  <wp:posOffset>2847975</wp:posOffset>
                </wp:positionH>
                <wp:positionV relativeFrom="paragraph">
                  <wp:posOffset>94615</wp:posOffset>
                </wp:positionV>
                <wp:extent cx="1548765" cy="548640"/>
                <wp:effectExtent l="0" t="0" r="0" b="3810"/>
                <wp:wrapNone/>
                <wp:docPr id="7007" name="Textfeld 7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3EAE7" w14:textId="77777777" w:rsidR="00DC22AA" w:rsidRPr="00A83CD0" w:rsidRDefault="00DC22AA" w:rsidP="005E08C9">
                            <w:r w:rsidRPr="00A83CD0">
                              <w:t>Verkehrsmodul</w:t>
                            </w:r>
                          </w:p>
                          <w:p w14:paraId="26475DA9" w14:textId="77777777" w:rsidR="00DC22AA" w:rsidRDefault="00DC22AA" w:rsidP="005E08C9">
                            <w:r w:rsidRPr="00A83CD0">
                              <w:t>Sanitätsmodul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D7F8" id="Textfeld 7007" o:spid="_x0000_s1053" type="#_x0000_t202" style="position:absolute;margin-left:224.25pt;margin-top:7.45pt;width:121.95pt;height:43.2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" filled="f" stroked="f" strokeweight=".5pt">
                <v:textbox>
                  <w:txbxContent>
                    <w:p w14:paraId="19B3EAE7" w14:textId="77777777" w:rsidR="00DC22AA" w:rsidRPr="00A83CD0" w:rsidRDefault="00DC22AA" w:rsidP="005E08C9">
                      <w:r w:rsidRPr="00A83CD0">
                        <w:t>Verkehrsmodul</w:t>
                      </w:r>
                    </w:p>
                    <w:p w14:paraId="26475DA9" w14:textId="77777777" w:rsidR="00DC22AA" w:rsidRDefault="00DC22AA" w:rsidP="005E08C9">
                      <w:r w:rsidRPr="00A83CD0">
                        <w:t>Sanitätsmodul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1AE0E9A6" w14:textId="77777777" w:rsidR="005E08C9" w:rsidRPr="00C033C3" w:rsidRDefault="005E08C9" w:rsidP="005E08C9"/>
    <w:p w14:paraId="41704332" w14:textId="77777777" w:rsidR="005E08C9" w:rsidRPr="00C033C3" w:rsidRDefault="005E08C9" w:rsidP="005E08C9"/>
    <w:p w14:paraId="0ACEB05B" w14:textId="77777777" w:rsidR="005E08C9" w:rsidRPr="00C033C3" w:rsidRDefault="005E08C9" w:rsidP="005E08C9">
      <w:r>
        <w:rPr>
          <w:noProof/>
          <w:lang w:eastAsia="de-CH"/>
        </w:rPr>
        <w:drawing>
          <wp:anchor distT="0" distB="0" distL="114300" distR="114300" simplePos="0" relativeHeight="251658277" behindDoc="0" locked="0" layoutInCell="1" allowOverlap="1" wp14:anchorId="5611B5C8" wp14:editId="0077A45C">
            <wp:simplePos x="0" y="0"/>
            <wp:positionH relativeFrom="column">
              <wp:posOffset>391795</wp:posOffset>
            </wp:positionH>
            <wp:positionV relativeFrom="paragraph">
              <wp:posOffset>128905</wp:posOffset>
            </wp:positionV>
            <wp:extent cx="4954905" cy="2519680"/>
            <wp:effectExtent l="0" t="0" r="0" b="0"/>
            <wp:wrapNone/>
            <wp:docPr id="7021" name="Grafik 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549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48B5" w14:textId="77777777" w:rsidR="005E08C9" w:rsidRPr="00C033C3" w:rsidRDefault="005E08C9" w:rsidP="005E08C9"/>
    <w:p w14:paraId="410223B1" w14:textId="77777777" w:rsidR="005E08C9" w:rsidRPr="00C033C3" w:rsidRDefault="005E08C9" w:rsidP="005E08C9"/>
    <w:p w14:paraId="0A201246" w14:textId="77777777" w:rsidR="005E08C9" w:rsidRPr="00C033C3" w:rsidRDefault="005E08C9" w:rsidP="005E08C9"/>
    <w:p w14:paraId="0B69BA29" w14:textId="77777777" w:rsidR="005E08C9" w:rsidRPr="00C033C3" w:rsidRDefault="005E08C9" w:rsidP="005E08C9"/>
    <w:p w14:paraId="7217693E" w14:textId="77777777" w:rsidR="005E08C9" w:rsidRPr="00C033C3" w:rsidRDefault="005E08C9" w:rsidP="005E08C9"/>
    <w:p w14:paraId="072D7221" w14:textId="77777777" w:rsidR="005E08C9" w:rsidRPr="00C033C3" w:rsidRDefault="005E08C9" w:rsidP="005E08C9"/>
    <w:p w14:paraId="7580002D" w14:textId="77777777" w:rsidR="005E08C9" w:rsidRPr="00C033C3" w:rsidRDefault="005E08C9" w:rsidP="005E08C9"/>
    <w:p w14:paraId="4A93B449" w14:textId="77777777" w:rsidR="005E08C9" w:rsidRPr="00C033C3" w:rsidRDefault="005E08C9" w:rsidP="005E08C9"/>
    <w:p w14:paraId="1F782AC4" w14:textId="77777777" w:rsidR="005E08C9" w:rsidRPr="00C033C3" w:rsidRDefault="005E08C9" w:rsidP="005E08C9"/>
    <w:p w14:paraId="600D574D" w14:textId="77777777" w:rsidR="005E08C9" w:rsidRPr="00C033C3" w:rsidRDefault="005E08C9" w:rsidP="005E08C9"/>
    <w:p w14:paraId="7ADB045A" w14:textId="77777777" w:rsidR="005E08C9" w:rsidRPr="00C033C3" w:rsidRDefault="005E08C9" w:rsidP="005E08C9"/>
    <w:p w14:paraId="3F42F9AA" w14:textId="77777777" w:rsidR="005E08C9" w:rsidRPr="00C033C3" w:rsidRDefault="005E08C9" w:rsidP="005E08C9"/>
    <w:p w14:paraId="0770CA19" w14:textId="77777777" w:rsidR="005E08C9" w:rsidRPr="00C033C3" w:rsidRDefault="005E08C9" w:rsidP="005E08C9"/>
    <w:p w14:paraId="0D05E4AC" w14:textId="77777777" w:rsidR="005E08C9" w:rsidRPr="00C033C3" w:rsidRDefault="005E08C9" w:rsidP="005E08C9"/>
    <w:p w14:paraId="362247D1" w14:textId="77777777" w:rsidR="005E08C9" w:rsidRPr="00C033C3" w:rsidRDefault="005E08C9" w:rsidP="005E08C9"/>
    <w:p w14:paraId="5C29F2A4" w14:textId="77777777" w:rsidR="005E08C9" w:rsidRPr="00C033C3" w:rsidRDefault="005E08C9" w:rsidP="005E08C9"/>
    <w:p w14:paraId="504E75FD" w14:textId="77777777" w:rsidR="005E08C9" w:rsidRPr="00C033C3" w:rsidRDefault="005E08C9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58D264F" wp14:editId="63035D91">
                <wp:simplePos x="0" y="0"/>
                <wp:positionH relativeFrom="column">
                  <wp:posOffset>390227</wp:posOffset>
                </wp:positionH>
                <wp:positionV relativeFrom="paragraph">
                  <wp:posOffset>22076</wp:posOffset>
                </wp:positionV>
                <wp:extent cx="2151530" cy="451822"/>
                <wp:effectExtent l="0" t="0" r="0" b="5715"/>
                <wp:wrapNone/>
                <wp:docPr id="7011" name="Textfeld 7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15B7E" w14:textId="77777777" w:rsidR="00DC22AA" w:rsidRDefault="00DC22AA" w:rsidP="005E0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264F" id="Textfeld 7011" o:spid="_x0000_s1054" type="#_x0000_t202" style="position:absolute;margin-left:30.75pt;margin-top:1.75pt;width:169.4pt;height:35.6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" filled="f" stroked="f" strokeweight=".5pt">
                <v:textbox>
                  <w:txbxContent>
                    <w:p w14:paraId="6ED15B7E" w14:textId="77777777" w:rsidR="00DC22AA" w:rsidRDefault="00DC22AA" w:rsidP="005E08C9"/>
                  </w:txbxContent>
                </v:textbox>
              </v:shape>
            </w:pict>
          </mc:Fallback>
        </mc:AlternateContent>
      </w:r>
    </w:p>
    <w:p w14:paraId="70AFD879" w14:textId="77777777" w:rsidR="005E08C9" w:rsidRPr="00C033C3" w:rsidRDefault="005E08C9" w:rsidP="005E08C9"/>
    <w:p w14:paraId="251082C9" w14:textId="77777777" w:rsidR="005E08C9" w:rsidRPr="00C033C3" w:rsidRDefault="005E08C9" w:rsidP="005E08C9"/>
    <w:p w14:paraId="057610FF" w14:textId="77777777" w:rsidR="005E08C9" w:rsidRPr="00C033C3" w:rsidRDefault="005E08C9" w:rsidP="005E08C9">
      <w:r>
        <w:rPr>
          <w:noProof/>
          <w:lang w:eastAsia="de-CH"/>
        </w:rPr>
        <w:drawing>
          <wp:anchor distT="0" distB="0" distL="114300" distR="114300" simplePos="0" relativeHeight="251658278" behindDoc="0" locked="0" layoutInCell="1" allowOverlap="1" wp14:anchorId="18AEAB15" wp14:editId="7FE5F900">
            <wp:simplePos x="0" y="0"/>
            <wp:positionH relativeFrom="column">
              <wp:posOffset>387276</wp:posOffset>
            </wp:positionH>
            <wp:positionV relativeFrom="paragraph">
              <wp:posOffset>144743</wp:posOffset>
            </wp:positionV>
            <wp:extent cx="4955160" cy="2520000"/>
            <wp:effectExtent l="0" t="0" r="0" b="0"/>
            <wp:wrapNone/>
            <wp:docPr id="7022" name="Grafik 7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1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6AE0D" w14:textId="77777777" w:rsidR="005E08C9" w:rsidRPr="00C033C3" w:rsidRDefault="005E08C9" w:rsidP="005E08C9"/>
    <w:p w14:paraId="6CFFF107" w14:textId="77777777" w:rsidR="005E08C9" w:rsidRPr="00C033C3" w:rsidRDefault="005E08C9" w:rsidP="005E08C9"/>
    <w:p w14:paraId="31CE7E3F" w14:textId="77777777" w:rsidR="005E08C9" w:rsidRPr="00C033C3" w:rsidRDefault="005E08C9" w:rsidP="005E08C9"/>
    <w:p w14:paraId="59CE1585" w14:textId="77777777" w:rsidR="005E08C9" w:rsidRPr="00C033C3" w:rsidRDefault="005E08C9" w:rsidP="005E08C9"/>
    <w:p w14:paraId="521C78F7" w14:textId="77777777" w:rsidR="005E08C9" w:rsidRPr="00C033C3" w:rsidRDefault="005E08C9" w:rsidP="005E08C9"/>
    <w:p w14:paraId="295979EB" w14:textId="77777777" w:rsidR="005E08C9" w:rsidRPr="00C033C3" w:rsidRDefault="00A83CD0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88FEB9B" wp14:editId="65966DAF">
                <wp:simplePos x="0" y="0"/>
                <wp:positionH relativeFrom="column">
                  <wp:posOffset>5016275</wp:posOffset>
                </wp:positionH>
                <wp:positionV relativeFrom="paragraph">
                  <wp:posOffset>45234</wp:posOffset>
                </wp:positionV>
                <wp:extent cx="536874" cy="1270225"/>
                <wp:effectExtent l="38100" t="76200" r="34925" b="25400"/>
                <wp:wrapNone/>
                <wp:docPr id="7023" name="Gewinkelter Verbinder 7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874" cy="1270225"/>
                        </a:xfrm>
                        <a:prstGeom prst="bentConnector3">
                          <a:avLst>
                            <a:gd name="adj1" fmla="val 45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79FEB" id="Gewinkelter Verbinder 7023" o:spid="_x0000_s1026" type="#_x0000_t34" style="position:absolute;margin-left:395pt;margin-top:3.55pt;width:42.25pt;height:100pt;flip:x y;z-index:251658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" adj="99" strokecolor="black [3213]">
                <v:stroke endarrow="block"/>
              </v:shape>
            </w:pict>
          </mc:Fallback>
        </mc:AlternateContent>
      </w:r>
    </w:p>
    <w:p w14:paraId="68A6EC35" w14:textId="77777777" w:rsidR="005E08C9" w:rsidRPr="00C033C3" w:rsidRDefault="00C3033A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7854C46B" wp14:editId="032E7191">
                <wp:simplePos x="0" y="0"/>
                <wp:positionH relativeFrom="column">
                  <wp:posOffset>1927225</wp:posOffset>
                </wp:positionH>
                <wp:positionV relativeFrom="paragraph">
                  <wp:posOffset>156210</wp:posOffset>
                </wp:positionV>
                <wp:extent cx="0" cy="1619885"/>
                <wp:effectExtent l="76200" t="38100" r="57150" b="1841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5A02" id="Gerade Verbindung mit Pfeil 27" o:spid="_x0000_s1026" type="#_x0000_t32" style="position:absolute;margin-left:151.75pt;margin-top:12.3pt;width:0;height:127.55pt;flip:y;z-index:251658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X84jst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66C0A42A" w14:textId="77777777" w:rsidR="005E08C9" w:rsidRPr="00C033C3" w:rsidRDefault="005E08C9" w:rsidP="005E08C9"/>
    <w:p w14:paraId="0766C337" w14:textId="77777777" w:rsidR="005E08C9" w:rsidRPr="00C033C3" w:rsidRDefault="005E08C9" w:rsidP="005E08C9"/>
    <w:p w14:paraId="0C5BD44C" w14:textId="77777777" w:rsidR="005E08C9" w:rsidRPr="00C033C3" w:rsidRDefault="005E08C9" w:rsidP="005E08C9"/>
    <w:p w14:paraId="39EC2DBE" w14:textId="77777777" w:rsidR="005E08C9" w:rsidRPr="00C033C3" w:rsidRDefault="005E08C9" w:rsidP="005E08C9"/>
    <w:p w14:paraId="34A3AC77" w14:textId="77777777" w:rsidR="005E08C9" w:rsidRPr="00C033C3" w:rsidRDefault="005E08C9" w:rsidP="005E08C9"/>
    <w:p w14:paraId="061C0DED" w14:textId="77777777" w:rsidR="005E08C9" w:rsidRPr="00C033C3" w:rsidRDefault="005E08C9" w:rsidP="005E08C9"/>
    <w:p w14:paraId="7D4EF584" w14:textId="77777777" w:rsidR="005E08C9" w:rsidRPr="00C033C3" w:rsidRDefault="005E08C9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318E7169" wp14:editId="3CC625E2">
                <wp:simplePos x="0" y="0"/>
                <wp:positionH relativeFrom="column">
                  <wp:posOffset>4908699</wp:posOffset>
                </wp:positionH>
                <wp:positionV relativeFrom="paragraph">
                  <wp:posOffset>44637</wp:posOffset>
                </wp:positionV>
                <wp:extent cx="1538343" cy="1075764"/>
                <wp:effectExtent l="0" t="0" r="0" b="0"/>
                <wp:wrapNone/>
                <wp:docPr id="7017" name="Textfeld 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343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073DA" w14:textId="77777777" w:rsidR="00DC22AA" w:rsidRDefault="00DC22AA" w:rsidP="005E08C9">
                            <w:r>
                              <w:t xml:space="preserve">Flexibler Laderaum für mind. 3 Rollcontainer; </w:t>
                            </w:r>
                          </w:p>
                          <w:p w14:paraId="09E96211" w14:textId="77777777" w:rsidR="00DC22AA" w:rsidRPr="000E1527" w:rsidRDefault="00DC22AA" w:rsidP="005E08C9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7169" id="Textfeld 7017" o:spid="_x0000_s1055" type="#_x0000_t202" style="position:absolute;margin-left:386.5pt;margin-top:3.5pt;width:121.15pt;height:8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VdHQ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" filled="f" stroked="f" strokeweight=".5pt">
                <v:textbox>
                  <w:txbxContent>
                    <w:p w14:paraId="7B8073DA" w14:textId="77777777" w:rsidR="00DC22AA" w:rsidRDefault="00DC22AA" w:rsidP="005E08C9">
                      <w:r>
                        <w:t xml:space="preserve">Flexibler Laderaum für mind. 3 Rollcontainer; </w:t>
                      </w:r>
                    </w:p>
                    <w:p w14:paraId="09E96211" w14:textId="77777777" w:rsidR="00DC22AA" w:rsidRPr="000E1527" w:rsidRDefault="00DC22AA" w:rsidP="005E08C9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3E0FE" w14:textId="77777777" w:rsidR="005E08C9" w:rsidRPr="00C033C3" w:rsidRDefault="005E08C9" w:rsidP="005E08C9">
      <w:pPr>
        <w:tabs>
          <w:tab w:val="left" w:pos="4270"/>
        </w:tabs>
      </w:pPr>
    </w:p>
    <w:p w14:paraId="67BB60AA" w14:textId="77777777" w:rsidR="005E08C9" w:rsidRPr="00C033C3" w:rsidRDefault="005E08C9" w:rsidP="005E08C9"/>
    <w:p w14:paraId="1A784548" w14:textId="77777777" w:rsidR="005E08C9" w:rsidRPr="00C033C3" w:rsidRDefault="00C3033A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4AD5442" wp14:editId="142C70F0">
                <wp:simplePos x="0" y="0"/>
                <wp:positionH relativeFrom="column">
                  <wp:posOffset>1878330</wp:posOffset>
                </wp:positionH>
                <wp:positionV relativeFrom="paragraph">
                  <wp:posOffset>39610</wp:posOffset>
                </wp:positionV>
                <wp:extent cx="1548765" cy="1108038"/>
                <wp:effectExtent l="0" t="0" r="0" b="0"/>
                <wp:wrapNone/>
                <wp:docPr id="7019" name="Textfeld 7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1108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AB572" w14:textId="77777777" w:rsidR="00DC22AA" w:rsidRPr="00FB4ABE" w:rsidRDefault="00DC22AA" w:rsidP="005E08C9">
                            <w:r w:rsidRPr="00FB4ABE">
                              <w:t>Werkzeugmodul</w:t>
                            </w:r>
                          </w:p>
                          <w:p w14:paraId="4D1F88B1" w14:textId="77777777" w:rsidR="00DC22AA" w:rsidRPr="00FB4ABE" w:rsidRDefault="00DC22AA" w:rsidP="005E08C9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5442" id="Textfeld 7019" o:spid="_x0000_s1056" type="#_x0000_t202" style="position:absolute;margin-left:147.9pt;margin-top:3.1pt;width:121.95pt;height:87.2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0YGwIAADU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" filled="f" stroked="f" strokeweight=".5pt">
                <v:textbox>
                  <w:txbxContent>
                    <w:p w14:paraId="004AB572" w14:textId="77777777" w:rsidR="00DC22AA" w:rsidRPr="00FB4ABE" w:rsidRDefault="00DC22AA" w:rsidP="005E08C9">
                      <w:r w:rsidRPr="00FB4ABE">
                        <w:t>Werkzeugmodul</w:t>
                      </w:r>
                    </w:p>
                    <w:p w14:paraId="4D1F88B1" w14:textId="77777777" w:rsidR="00DC22AA" w:rsidRPr="00FB4ABE" w:rsidRDefault="00DC22AA" w:rsidP="005E08C9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BCF11" w14:textId="77777777" w:rsidR="005E08C9" w:rsidRPr="00C033C3" w:rsidRDefault="005E08C9" w:rsidP="005E08C9"/>
    <w:p w14:paraId="1ED3AEAC" w14:textId="77777777" w:rsidR="005E08C9" w:rsidRPr="00C033C3" w:rsidRDefault="005E08C9" w:rsidP="005E08C9"/>
    <w:p w14:paraId="39E0BAC0" w14:textId="77777777" w:rsidR="005E08C9" w:rsidRPr="00C033C3" w:rsidRDefault="005E08C9" w:rsidP="005E08C9"/>
    <w:p w14:paraId="7D692F6A" w14:textId="77777777" w:rsidR="005E08C9" w:rsidRPr="00C033C3" w:rsidRDefault="005E08C9" w:rsidP="005E08C9"/>
    <w:p w14:paraId="474CE347" w14:textId="77777777" w:rsidR="005E08C9" w:rsidRPr="00C033C3" w:rsidRDefault="005E08C9" w:rsidP="005E08C9"/>
    <w:p w14:paraId="6BB7F8AD" w14:textId="77777777" w:rsidR="005E08C9" w:rsidRDefault="00E93138" w:rsidP="005E08C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4806904" wp14:editId="410695FF">
                <wp:simplePos x="0" y="0"/>
                <wp:positionH relativeFrom="column">
                  <wp:posOffset>1928269</wp:posOffset>
                </wp:positionH>
                <wp:positionV relativeFrom="paragraph">
                  <wp:posOffset>134620</wp:posOffset>
                </wp:positionV>
                <wp:extent cx="1548765" cy="473337"/>
                <wp:effectExtent l="0" t="0" r="0" b="3175"/>
                <wp:wrapNone/>
                <wp:docPr id="7018" name="Textfeld 7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27DB7" w14:textId="77777777" w:rsidR="00DC22AA" w:rsidRDefault="00DC22AA" w:rsidP="005E0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6904" id="Textfeld 7018" o:spid="_x0000_s1057" type="#_x0000_t202" style="position:absolute;margin-left:151.85pt;margin-top:10.6pt;width:121.95pt;height:37.2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/l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" filled="f" stroked="f" strokeweight=".5pt">
                <v:textbox>
                  <w:txbxContent>
                    <w:p w14:paraId="13827DB7" w14:textId="77777777" w:rsidR="00DC22AA" w:rsidRDefault="00DC22AA" w:rsidP="005E08C9"/>
                  </w:txbxContent>
                </v:textbox>
              </v:shape>
            </w:pict>
          </mc:Fallback>
        </mc:AlternateContent>
      </w:r>
    </w:p>
    <w:p w14:paraId="101DA2E2" w14:textId="77777777" w:rsidR="005E08C9" w:rsidRPr="00C033C3" w:rsidRDefault="005E08C9" w:rsidP="005E08C9"/>
    <w:p w14:paraId="27ED6526" w14:textId="294FA51D" w:rsidR="009925D3" w:rsidRPr="00C6147A" w:rsidRDefault="009925D3"/>
    <w:sectPr w:rsidR="009925D3" w:rsidRPr="00C6147A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  <w:footnote w:id="2">
    <w:p w14:paraId="320D2FEA" w14:textId="29C5CB37" w:rsidR="00AF20CD" w:rsidRPr="00AF20CD" w:rsidRDefault="00AF20CD">
      <w:pPr>
        <w:pStyle w:val="Funotentext"/>
        <w:rPr>
          <w:sz w:val="14"/>
          <w:szCs w:val="14"/>
        </w:rPr>
      </w:pPr>
      <w:r w:rsidRPr="00AF20CD">
        <w:rPr>
          <w:rStyle w:val="Funotenzeichen"/>
          <w:sz w:val="14"/>
          <w:szCs w:val="14"/>
        </w:rPr>
        <w:footnoteRef/>
      </w:r>
      <w:r w:rsidRPr="00AF20CD">
        <w:rPr>
          <w:sz w:val="14"/>
          <w:szCs w:val="14"/>
        </w:rPr>
        <w:t xml:space="preserve"> </w:t>
      </w:r>
      <w:r w:rsidRPr="004D3FCE">
        <w:rPr>
          <w:sz w:val="14"/>
          <w:szCs w:val="14"/>
        </w:rPr>
        <w:t>Die Kabelrolle muss nicht selbstaufrollend sein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3A2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2656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2FB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4616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62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56B5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2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B30E0-AFA0-4F99-8A78-C3C3A87BD006}"/>
</file>

<file path=customXml/itemProps4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11</cp:revision>
  <cp:lastPrinted>2024-12-09T09:17:00Z</cp:lastPrinted>
  <dcterms:created xsi:type="dcterms:W3CDTF">2025-04-11T07:19:00Z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